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30" w:type="dxa"/>
          <w:left w:w="30" w:type="dxa"/>
          <w:bottom w:w="30" w:type="dxa"/>
          <w:right w:w="30" w:type="dxa"/>
        </w:tblCellMar>
        <w:tblLook w:val="04A0" w:firstRow="1" w:lastRow="0" w:firstColumn="1" w:lastColumn="0" w:noHBand="0" w:noVBand="1"/>
      </w:tblPr>
      <w:tblGrid>
        <w:gridCol w:w="9842"/>
      </w:tblGrid>
      <w:tr w:rsidR="00F61359">
        <w:tc>
          <w:tcPr>
            <w:tcW w:w="0" w:type="auto"/>
            <w:vAlign w:val="center"/>
            <w:hideMark/>
          </w:tcPr>
          <w:p w:rsidR="00F61359" w:rsidRDefault="00FE1788">
            <w:pPr>
              <w:jc w:val="right"/>
              <w:rPr>
                <w:rFonts w:ascii="Arial" w:hAnsi="Arial" w:cs="Arial"/>
                <w:sz w:val="20"/>
                <w:szCs w:val="20"/>
              </w:rPr>
            </w:pPr>
            <w:bookmarkStart w:id="0" w:name="_GoBack"/>
            <w:bookmarkEnd w:id="0"/>
            <w:r w:rsidRPr="00A340A8">
              <w:rPr>
                <w:rFonts w:ascii="Arial" w:hAnsi="Arial" w:cs="Arial"/>
                <w:noProof/>
                <w:sz w:val="20"/>
                <w:szCs w:val="20"/>
              </w:rPr>
              <w:drawing>
                <wp:inline distT="0" distB="0" distL="0" distR="0">
                  <wp:extent cx="1584960" cy="480060"/>
                  <wp:effectExtent l="0" t="0" r="0" b="0"/>
                  <wp:docPr id="1" name="Resim 1" descr="https://media.group.renault.com/content/images/document/Renault_PressReleaseHeader_6.jpg?v=2017090505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roup.renault.com/content/images/document/Renault_PressReleaseHeader_6.jpg?v=2017090505451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584960" cy="480060"/>
                          </a:xfrm>
                          <a:prstGeom prst="rect">
                            <a:avLst/>
                          </a:prstGeom>
                          <a:noFill/>
                          <a:ln>
                            <a:noFill/>
                          </a:ln>
                        </pic:spPr>
                      </pic:pic>
                    </a:graphicData>
                  </a:graphic>
                </wp:inline>
              </w:drawing>
            </w:r>
          </w:p>
        </w:tc>
      </w:tr>
    </w:tbl>
    <w:p w:rsidR="00F61359" w:rsidRDefault="00F61359">
      <w:pPr>
        <w:divId w:val="1669861854"/>
        <w:rPr>
          <w:rFonts w:ascii="Arial" w:hAnsi="Arial" w:cs="Arial"/>
          <w:color w:val="FFCD04"/>
          <w:sz w:val="64"/>
          <w:szCs w:val="64"/>
        </w:rPr>
      </w:pPr>
      <w:r>
        <w:rPr>
          <w:rFonts w:ascii="Arial" w:hAnsi="Arial" w:cs="Arial"/>
          <w:color w:val="FFCD04"/>
          <w:sz w:val="64"/>
          <w:szCs w:val="64"/>
        </w:rPr>
        <w:t xml:space="preserve">Basın </w:t>
      </w:r>
    </w:p>
    <w:p w:rsidR="00F61359" w:rsidRDefault="00F61359">
      <w:pPr>
        <w:divId w:val="1669861854"/>
        <w:rPr>
          <w:rFonts w:ascii="Arial" w:hAnsi="Arial" w:cs="Arial"/>
          <w:color w:val="FFCD04"/>
          <w:sz w:val="64"/>
          <w:szCs w:val="64"/>
        </w:rPr>
      </w:pPr>
      <w:r>
        <w:rPr>
          <w:rFonts w:ascii="Arial" w:hAnsi="Arial" w:cs="Arial"/>
          <w:color w:val="FFCD04"/>
          <w:sz w:val="64"/>
          <w:szCs w:val="64"/>
        </w:rPr>
        <w:t xml:space="preserve">Bülteni </w:t>
      </w:r>
    </w:p>
    <w:p w:rsidR="00F61359" w:rsidRDefault="00F61359">
      <w:pPr>
        <w:textAlignment w:val="top"/>
        <w:divId w:val="2111201019"/>
        <w:rPr>
          <w:rFonts w:ascii="Arial" w:hAnsi="Arial" w:cs="Arial"/>
          <w:sz w:val="18"/>
          <w:szCs w:val="18"/>
        </w:rPr>
      </w:pPr>
      <w:r>
        <w:rPr>
          <w:rStyle w:val="releasedate1"/>
        </w:rPr>
        <w:t xml:space="preserve">05 Eylül 2017 </w:t>
      </w:r>
    </w:p>
    <w:p w:rsidR="00F61359" w:rsidRDefault="00F61359" w:rsidP="00A60EC2">
      <w:pPr>
        <w:pStyle w:val="Balk1"/>
        <w:jc w:val="both"/>
        <w:textAlignment w:val="top"/>
        <w:divId w:val="1489127057"/>
      </w:pPr>
      <w:r>
        <w:t xml:space="preserve">Renault SYMBIOZ : mobilitenin geleceği </w:t>
      </w:r>
    </w:p>
    <w:p w:rsidR="00F61359" w:rsidRPr="00A340A8" w:rsidRDefault="00F61359">
      <w:pPr>
        <w:pStyle w:val="introduction"/>
        <w:numPr>
          <w:ilvl w:val="0"/>
          <w:numId w:val="2"/>
        </w:numPr>
        <w:jc w:val="both"/>
        <w:textAlignment w:val="top"/>
        <w:divId w:val="1968393589"/>
        <w:rPr>
          <w:rFonts w:cs="Arial"/>
        </w:rPr>
      </w:pPr>
      <w:r>
        <w:rPr>
          <w:rFonts w:cs="Arial"/>
        </w:rPr>
        <w:t>Renault’nun mobilitenin geleceğine ilişkin vizyonunu yansıtan bir konsept otomobil : otonom, elektrikli ve internet bağlantılı</w:t>
      </w:r>
    </w:p>
    <w:p w:rsidR="00F61359" w:rsidRDefault="00F61359">
      <w:pPr>
        <w:pStyle w:val="introduction"/>
        <w:numPr>
          <w:ilvl w:val="0"/>
          <w:numId w:val="2"/>
        </w:numPr>
        <w:jc w:val="both"/>
        <w:textAlignment w:val="top"/>
        <w:divId w:val="1968393589"/>
        <w:rPr>
          <w:rFonts w:cs="Arial"/>
        </w:rPr>
      </w:pPr>
      <w:r>
        <w:rPr>
          <w:rFonts w:cs="Arial"/>
        </w:rPr>
        <w:t>Renault SYMBIOZ’un ilk gösterimi Frankfurt Otomobil Fuarı’nda gerçekleştirilecek</w:t>
      </w:r>
    </w:p>
    <w:p w:rsidR="00F61359" w:rsidRDefault="00F61359">
      <w:pPr>
        <w:pStyle w:val="introduction"/>
        <w:numPr>
          <w:ilvl w:val="0"/>
          <w:numId w:val="2"/>
        </w:numPr>
        <w:jc w:val="both"/>
        <w:textAlignment w:val="top"/>
        <w:divId w:val="1968393589"/>
        <w:rPr>
          <w:rFonts w:cs="Arial"/>
        </w:rPr>
      </w:pPr>
      <w:r>
        <w:rPr>
          <w:rFonts w:cs="Arial"/>
        </w:rPr>
        <w:t>Bu yeni konsept model TREZOR ile başlayan yeni tasarım döngüsü kapsamında</w:t>
      </w:r>
    </w:p>
    <w:p w:rsidR="00F61359" w:rsidRDefault="00F61359">
      <w:pPr>
        <w:pStyle w:val="NormalWeb"/>
        <w:jc w:val="both"/>
        <w:textAlignment w:val="top"/>
        <w:divId w:val="1968393589"/>
        <w:rPr>
          <w:rFonts w:ascii="Arial" w:hAnsi="Arial" w:cs="Arial"/>
          <w:sz w:val="20"/>
          <w:szCs w:val="18"/>
        </w:rPr>
      </w:pPr>
      <w:r>
        <w:rPr>
          <w:rFonts w:ascii="Arial" w:hAnsi="Arial" w:cs="Arial"/>
          <w:sz w:val="20"/>
          <w:szCs w:val="18"/>
        </w:rPr>
        <w:t> </w:t>
      </w:r>
    </w:p>
    <w:p w:rsidR="00F61359" w:rsidRDefault="00F61359">
      <w:pPr>
        <w:pStyle w:val="NormalWeb"/>
        <w:jc w:val="both"/>
        <w:textAlignment w:val="top"/>
        <w:divId w:val="1968393589"/>
        <w:rPr>
          <w:rFonts w:ascii="Arial" w:hAnsi="Arial" w:cs="Arial"/>
          <w:sz w:val="20"/>
          <w:szCs w:val="18"/>
        </w:rPr>
      </w:pPr>
      <w:r>
        <w:rPr>
          <w:rFonts w:ascii="Arial" w:hAnsi="Arial" w:cs="Arial"/>
          <w:sz w:val="20"/>
          <w:szCs w:val="18"/>
        </w:rPr>
        <w:t xml:space="preserve">Renault, SYMBIOZ ile 2030 yılına ilişkin otomobil vizyonunu yansıtıyor. Bu konsept model ile Renault, gelecekteki otonom, elektrikli ve internet bağlantılı mobiliteye yönelik ipuçları veriyor.   </w:t>
      </w:r>
    </w:p>
    <w:p w:rsidR="00F61359" w:rsidRDefault="00F61359">
      <w:pPr>
        <w:pStyle w:val="NormalWeb"/>
        <w:jc w:val="both"/>
        <w:textAlignment w:val="top"/>
        <w:divId w:val="1968393589"/>
        <w:rPr>
          <w:rFonts w:ascii="Arial" w:hAnsi="Arial" w:cs="Arial"/>
          <w:sz w:val="20"/>
          <w:szCs w:val="18"/>
        </w:rPr>
      </w:pPr>
      <w:r>
        <w:rPr>
          <w:rFonts w:ascii="Arial" w:hAnsi="Arial" w:cs="Arial"/>
          <w:sz w:val="20"/>
          <w:szCs w:val="18"/>
        </w:rPr>
        <w:br/>
        <w:t xml:space="preserve">Renault SYMBIOZ Eski Yunanca’da “birikte yaşamak” anlamına gelen “symbiosis” kelimesine gönderme yapıyor. Otomobilin geleceğini yansıtan bu yeni konsept model, çevreye duyarlı ve sürücülerin dijital dünyası ile sürekli etkileşim içinde olmak üzere tasarlandı. </w:t>
      </w:r>
    </w:p>
    <w:p w:rsidR="00F61359" w:rsidRDefault="00F61359">
      <w:pPr>
        <w:pStyle w:val="NormalWeb"/>
        <w:jc w:val="both"/>
        <w:textAlignment w:val="top"/>
        <w:divId w:val="1968393589"/>
        <w:rPr>
          <w:rFonts w:ascii="Arial" w:hAnsi="Arial" w:cs="Arial"/>
          <w:sz w:val="20"/>
          <w:szCs w:val="18"/>
        </w:rPr>
      </w:pPr>
      <w:r>
        <w:rPr>
          <w:rFonts w:ascii="Arial" w:hAnsi="Arial" w:cs="Arial"/>
          <w:sz w:val="20"/>
          <w:szCs w:val="18"/>
        </w:rPr>
        <w:t>12 Eylül’de Frankfurt Otomobil Fuarı’nda ilk gösterimi gerçekleştirilecek modelin isminde yer alan “Z” harfi Z.E. teknolojisine gönderme yapıyor.</w:t>
      </w:r>
      <w:r w:rsidR="00A60EC2">
        <w:rPr>
          <w:rFonts w:ascii="Arial" w:hAnsi="Arial" w:cs="Arial"/>
          <w:sz w:val="20"/>
          <w:szCs w:val="18"/>
        </w:rPr>
        <w:t xml:space="preserve"> </w:t>
      </w:r>
    </w:p>
    <w:sectPr w:rsidR="00F61359" w:rsidSect="00A60EC2">
      <w:footerReference w:type="default" r:id="rId8"/>
      <w:pgSz w:w="12240" w:h="15840"/>
      <w:pgMar w:top="1417" w:right="1041"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BBB" w:rsidRDefault="00591BBB">
      <w:r>
        <w:separator/>
      </w:r>
    </w:p>
  </w:endnote>
  <w:endnote w:type="continuationSeparator" w:id="0">
    <w:p w:rsidR="00591BBB" w:rsidRDefault="0059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C2" w:rsidRPr="00A60EC2" w:rsidRDefault="00A60EC2" w:rsidP="00A60EC2">
    <w:pPr>
      <w:tabs>
        <w:tab w:val="center" w:pos="4703"/>
        <w:tab w:val="right" w:pos="9406"/>
      </w:tabs>
      <w:jc w:val="center"/>
      <w:divId w:val="1928003980"/>
      <w:rPr>
        <w:rFonts w:ascii="Arial" w:eastAsia="Calibri" w:hAnsi="Arial" w:cs="Arial"/>
        <w:sz w:val="14"/>
        <w:szCs w:val="22"/>
        <w:lang w:val="tr-TR"/>
      </w:rPr>
    </w:pPr>
    <w:r>
      <w:rPr>
        <w:rFonts w:ascii="Arial" w:eastAsia="Calibri" w:hAnsi="Arial" w:cs="Arial"/>
        <w:sz w:val="14"/>
        <w:szCs w:val="22"/>
        <w:lang w:val="tr-TR"/>
      </w:rPr>
      <w:t>Basın İletişimi</w:t>
    </w:r>
    <w:r w:rsidRPr="00A60EC2">
      <w:rPr>
        <w:rFonts w:ascii="Arial" w:eastAsia="Calibri" w:hAnsi="Arial" w:cs="Arial"/>
        <w:sz w:val="14"/>
        <w:szCs w:val="22"/>
        <w:lang w:val="tr-TR"/>
      </w:rPr>
      <w:t xml:space="preserve"> – Fulya ÖZKAN</w:t>
    </w:r>
  </w:p>
  <w:p w:rsidR="00A60EC2" w:rsidRPr="00A60EC2" w:rsidRDefault="00A60EC2" w:rsidP="00A60EC2">
    <w:pPr>
      <w:tabs>
        <w:tab w:val="center" w:pos="4703"/>
        <w:tab w:val="right" w:pos="9406"/>
      </w:tabs>
      <w:jc w:val="center"/>
      <w:divId w:val="1928003980"/>
      <w:rPr>
        <w:rFonts w:ascii="Arial" w:eastAsia="Calibri" w:hAnsi="Arial" w:cs="Arial"/>
        <w:sz w:val="14"/>
        <w:szCs w:val="22"/>
        <w:lang w:val="tr-TR"/>
      </w:rPr>
    </w:pPr>
    <w:r w:rsidRPr="00A60EC2">
      <w:rPr>
        <w:rFonts w:ascii="Arial" w:eastAsia="Calibri" w:hAnsi="Arial" w:cs="Arial"/>
        <w:sz w:val="14"/>
        <w:szCs w:val="22"/>
        <w:lang w:val="tr-TR"/>
      </w:rPr>
      <w:t>fulya.ozkan@renault.com.tr</w:t>
    </w:r>
  </w:p>
  <w:p w:rsidR="00A60EC2" w:rsidRPr="00A60EC2" w:rsidRDefault="00A60EC2" w:rsidP="00A60EC2">
    <w:pPr>
      <w:tabs>
        <w:tab w:val="center" w:pos="4703"/>
        <w:tab w:val="right" w:pos="9406"/>
      </w:tabs>
      <w:jc w:val="center"/>
      <w:divId w:val="1928003980"/>
      <w:rPr>
        <w:rFonts w:ascii="Arial" w:eastAsia="Calibri" w:hAnsi="Arial" w:cs="Arial"/>
        <w:sz w:val="14"/>
        <w:szCs w:val="22"/>
        <w:lang w:val="tr-TR"/>
      </w:rPr>
    </w:pPr>
    <w:r w:rsidRPr="00A60EC2">
      <w:rPr>
        <w:rFonts w:ascii="Calibri" w:eastAsia="Calibri" w:hAnsi="Calibri"/>
        <w:color w:val="0000FF"/>
        <w:sz w:val="14"/>
        <w:szCs w:val="22"/>
        <w:u w:val="single"/>
        <w:lang w:val="tr-TR"/>
      </w:rPr>
      <w:t>www.medyar</w:t>
    </w:r>
    <w:r>
      <w:rPr>
        <w:rFonts w:ascii="Calibri" w:eastAsia="Calibri" w:hAnsi="Calibri"/>
        <w:color w:val="0000FF"/>
        <w:sz w:val="14"/>
        <w:szCs w:val="22"/>
        <w:u w:val="single"/>
        <w:lang w:val="tr-TR"/>
      </w:rPr>
      <w:t>enault.com</w:t>
    </w:r>
  </w:p>
  <w:p w:rsidR="00F61359" w:rsidRPr="00A60EC2" w:rsidRDefault="00F61359" w:rsidP="00A60EC2">
    <w:pPr>
      <w:pStyle w:val="AltBilgi"/>
      <w:divId w:val="19280039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BBB" w:rsidRDefault="00591BBB">
      <w:r>
        <w:separator/>
      </w:r>
    </w:p>
  </w:footnote>
  <w:footnote w:type="continuationSeparator" w:id="0">
    <w:p w:rsidR="00591BBB" w:rsidRDefault="00591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B181E"/>
    <w:multiLevelType w:val="multilevel"/>
    <w:tmpl w:val="E97E1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88"/>
    <w:rsid w:val="00456878"/>
    <w:rsid w:val="00591BBB"/>
    <w:rsid w:val="00A340A8"/>
    <w:rsid w:val="00A60EC2"/>
    <w:rsid w:val="00F61359"/>
    <w:rsid w:val="00FE1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A146DA-B039-48CF-9788-EC5CB09D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Balk1">
    <w:name w:val="heading 1"/>
    <w:basedOn w:val="Normal"/>
    <w:link w:val="Balk1Char"/>
    <w:uiPriority w:val="9"/>
    <w:qFormat/>
    <w:pPr>
      <w:spacing w:before="100" w:beforeAutospacing="1" w:after="100" w:afterAutospacing="1"/>
      <w:outlineLvl w:val="0"/>
    </w:pPr>
    <w:rPr>
      <w:rFonts w:ascii="Arial" w:hAnsi="Arial" w:cs="Arial"/>
      <w:color w:val="000000"/>
      <w:kern w:val="36"/>
      <w:sz w:val="42"/>
      <w:szCs w:val="4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Pr>
      <w:color w:val="0000FF"/>
      <w:u w:val="single"/>
    </w:rPr>
  </w:style>
  <w:style w:type="character" w:styleId="zlenenKpr">
    <w:name w:val="FollowedHyperlink"/>
    <w:uiPriority w:val="99"/>
    <w:semiHidden/>
    <w:unhideWhenUsed/>
    <w:rPr>
      <w:color w:val="800080"/>
      <w:u w:val="single"/>
    </w:rPr>
  </w:style>
  <w:style w:type="character" w:customStyle="1" w:styleId="Balk1Char">
    <w:name w:val="Başlık 1 Char"/>
    <w:link w:val="Balk1"/>
    <w:uiPriority w:val="9"/>
    <w:locked/>
    <w:rPr>
      <w:rFonts w:ascii="Calibri Light" w:eastAsia="Times New Roman" w:hAnsi="Calibri Light" w:cs="Times New Roman" w:hint="default"/>
      <w:color w:val="2E74B5"/>
      <w:sz w:val="32"/>
      <w:szCs w:val="32"/>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AltBilgi">
    <w:name w:val="footer"/>
    <w:basedOn w:val="Normal"/>
    <w:link w:val="AltBilgiChar"/>
    <w:uiPriority w:val="99"/>
    <w:unhideWhenUsed/>
    <w:pPr>
      <w:tabs>
        <w:tab w:val="center" w:pos="4703"/>
        <w:tab w:val="right" w:pos="9406"/>
      </w:tabs>
    </w:pPr>
  </w:style>
  <w:style w:type="character" w:customStyle="1" w:styleId="AltBilgiChar">
    <w:name w:val="Alt Bilgi Char"/>
    <w:link w:val="AltBilgi"/>
    <w:uiPriority w:val="99"/>
    <w:locked/>
    <w:rPr>
      <w:rFonts w:ascii="Times New Roman" w:eastAsia="Times New Roman" w:hAnsi="Times New Roman" w:cs="Times New Roman" w:hint="default"/>
      <w:sz w:val="24"/>
      <w:szCs w:val="24"/>
    </w:rPr>
  </w:style>
  <w:style w:type="paragraph" w:customStyle="1" w:styleId="releasebody">
    <w:name w:val="releasebody"/>
    <w:basedOn w:val="Normal"/>
    <w:uiPriority w:val="99"/>
    <w:pPr>
      <w:spacing w:before="100" w:beforeAutospacing="1" w:after="100" w:afterAutospacing="1"/>
      <w:jc w:val="both"/>
    </w:pPr>
  </w:style>
  <w:style w:type="paragraph" w:customStyle="1" w:styleId="mediatype">
    <w:name w:val="mediatype"/>
    <w:basedOn w:val="Normal"/>
    <w:uiPriority w:val="99"/>
    <w:pPr>
      <w:spacing w:before="100" w:beforeAutospacing="1" w:after="100" w:afterAutospacing="1"/>
    </w:pPr>
    <w:rPr>
      <w:rFonts w:ascii="Arial" w:hAnsi="Arial" w:cs="Arial"/>
      <w:color w:val="FFCD04"/>
      <w:sz w:val="64"/>
      <w:szCs w:val="64"/>
    </w:rPr>
  </w:style>
  <w:style w:type="paragraph" w:customStyle="1" w:styleId="releasedate">
    <w:name w:val="releasedate"/>
    <w:basedOn w:val="Normal"/>
    <w:uiPriority w:val="99"/>
    <w:pPr>
      <w:spacing w:before="100" w:beforeAutospacing="1" w:after="100" w:afterAutospacing="1"/>
    </w:pPr>
    <w:rPr>
      <w:rFonts w:ascii="Arial" w:hAnsi="Arial" w:cs="Arial"/>
      <w:caps/>
      <w:color w:val="000000"/>
      <w:sz w:val="20"/>
      <w:szCs w:val="20"/>
    </w:rPr>
  </w:style>
  <w:style w:type="paragraph" w:customStyle="1" w:styleId="releasetitle">
    <w:name w:val="releasetitle"/>
    <w:basedOn w:val="Normal"/>
    <w:uiPriority w:val="99"/>
    <w:pPr>
      <w:spacing w:before="100" w:beforeAutospacing="1" w:after="100" w:afterAutospacing="1"/>
    </w:pPr>
    <w:rPr>
      <w:rFonts w:ascii="Arial" w:hAnsi="Arial" w:cs="Arial"/>
      <w:b/>
      <w:bCs/>
      <w:caps/>
      <w:sz w:val="22"/>
      <w:szCs w:val="22"/>
    </w:rPr>
  </w:style>
  <w:style w:type="paragraph" w:customStyle="1" w:styleId="lineborder">
    <w:name w:val="lineborder"/>
    <w:basedOn w:val="Normal"/>
    <w:uiPriority w:val="99"/>
    <w:pPr>
      <w:pBdr>
        <w:right w:val="single" w:sz="6" w:space="0" w:color="000000"/>
      </w:pBdr>
      <w:spacing w:before="100" w:beforeAutospacing="1" w:after="100" w:afterAutospacing="1"/>
    </w:pPr>
  </w:style>
  <w:style w:type="paragraph" w:customStyle="1" w:styleId="contactarea">
    <w:name w:val="contactarea"/>
    <w:basedOn w:val="Normal"/>
    <w:uiPriority w:val="99"/>
    <w:pPr>
      <w:spacing w:before="600" w:after="100" w:afterAutospacing="1"/>
    </w:pPr>
    <w:rPr>
      <w:rFonts w:ascii="Arial" w:hAnsi="Arial" w:cs="Arial"/>
      <w:sz w:val="18"/>
      <w:szCs w:val="18"/>
    </w:rPr>
  </w:style>
  <w:style w:type="paragraph" w:customStyle="1" w:styleId="contactinfo">
    <w:name w:val="contactinfo"/>
    <w:basedOn w:val="Normal"/>
    <w:uiPriority w:val="99"/>
    <w:pPr>
      <w:spacing w:before="150" w:after="100" w:afterAutospacing="1"/>
    </w:pPr>
  </w:style>
  <w:style w:type="paragraph" w:customStyle="1" w:styleId="border-grey">
    <w:name w:val="border-grey"/>
    <w:basedOn w:val="Normal"/>
    <w:uiPriority w:val="99"/>
    <w:pPr>
      <w:pBdr>
        <w:top w:val="single" w:sz="6" w:space="0" w:color="D3D3D3"/>
        <w:left w:val="single" w:sz="6" w:space="0" w:color="D3D3D3"/>
        <w:bottom w:val="single" w:sz="6" w:space="0" w:color="D3D3D3"/>
        <w:right w:val="single" w:sz="6" w:space="0" w:color="D3D3D3"/>
      </w:pBdr>
      <w:spacing w:before="100" w:beforeAutospacing="1" w:after="100" w:afterAutospacing="1"/>
    </w:pPr>
  </w:style>
  <w:style w:type="paragraph" w:customStyle="1" w:styleId="datearea">
    <w:name w:val="datearea"/>
    <w:basedOn w:val="Normal"/>
    <w:uiPriority w:val="99"/>
    <w:pPr>
      <w:spacing w:before="284" w:after="100" w:afterAutospacing="1"/>
    </w:pPr>
  </w:style>
  <w:style w:type="paragraph" w:customStyle="1" w:styleId="titlearea">
    <w:name w:val="titlearea"/>
    <w:basedOn w:val="Normal"/>
    <w:uiPriority w:val="99"/>
    <w:pPr>
      <w:spacing w:before="567" w:after="1134"/>
      <w:ind w:left="1701"/>
    </w:pPr>
    <w:rPr>
      <w:sz w:val="42"/>
      <w:szCs w:val="42"/>
    </w:rPr>
  </w:style>
  <w:style w:type="paragraph" w:customStyle="1" w:styleId="introduction">
    <w:name w:val="introduction"/>
    <w:basedOn w:val="Normal"/>
    <w:uiPriority w:val="99"/>
    <w:pPr>
      <w:spacing w:before="225" w:after="225" w:line="420" w:lineRule="atLeast"/>
    </w:pPr>
    <w:rPr>
      <w:rFonts w:ascii="Verdana" w:hAnsi="Verdana"/>
      <w:b/>
      <w:bCs/>
    </w:rPr>
  </w:style>
  <w:style w:type="paragraph" w:customStyle="1" w:styleId="subtitle-1">
    <w:name w:val="subtitle-1"/>
    <w:basedOn w:val="Normal"/>
    <w:uiPriority w:val="99"/>
    <w:pPr>
      <w:spacing w:before="225" w:after="225"/>
    </w:pPr>
    <w:rPr>
      <w:rFonts w:ascii="Arial" w:hAnsi="Arial" w:cs="Arial"/>
      <w:b/>
      <w:bCs/>
      <w:sz w:val="36"/>
      <w:szCs w:val="36"/>
    </w:rPr>
  </w:style>
  <w:style w:type="paragraph" w:customStyle="1" w:styleId="subtitle-2">
    <w:name w:val="subtitle-2"/>
    <w:basedOn w:val="Normal"/>
    <w:uiPriority w:val="99"/>
    <w:pPr>
      <w:spacing w:before="225" w:after="225"/>
    </w:pPr>
    <w:rPr>
      <w:rFonts w:ascii="Arial" w:hAnsi="Arial" w:cs="Arial"/>
      <w:b/>
      <w:bCs/>
      <w:color w:val="666666"/>
      <w:sz w:val="29"/>
      <w:szCs w:val="29"/>
    </w:rPr>
  </w:style>
  <w:style w:type="paragraph" w:customStyle="1" w:styleId="quote-before">
    <w:name w:val="quote-before"/>
    <w:basedOn w:val="Normal"/>
    <w:uiPriority w:val="99"/>
    <w:pPr>
      <w:shd w:val="clear" w:color="auto" w:fill="F0F0F0"/>
      <w:spacing w:before="100" w:beforeAutospacing="1" w:after="100" w:afterAutospacing="1"/>
    </w:pPr>
  </w:style>
  <w:style w:type="paragraph" w:customStyle="1" w:styleId="quote-after">
    <w:name w:val="quote-after"/>
    <w:basedOn w:val="Normal"/>
    <w:uiPriority w:val="99"/>
    <w:pPr>
      <w:shd w:val="clear" w:color="auto" w:fill="F0F0F0"/>
      <w:spacing w:before="100" w:beforeAutospacing="1" w:after="100" w:afterAutospacing="1"/>
    </w:pPr>
  </w:style>
  <w:style w:type="paragraph" w:customStyle="1" w:styleId="squared-paragraph">
    <w:name w:val="squared-paragraph"/>
    <w:basedOn w:val="Normal"/>
    <w:uiPriority w:val="99"/>
    <w:pPr>
      <w:pBdr>
        <w:top w:val="single" w:sz="6" w:space="4" w:color="F0F0F0"/>
        <w:left w:val="single" w:sz="6" w:space="4" w:color="F0F0F0"/>
        <w:bottom w:val="single" w:sz="6" w:space="4" w:color="F0F0F0"/>
        <w:right w:val="single" w:sz="6" w:space="4" w:color="F0F0F0"/>
      </w:pBdr>
      <w:spacing w:before="100" w:beforeAutospacing="1" w:after="100" w:afterAutospacing="1"/>
    </w:pPr>
    <w:rPr>
      <w:i/>
      <w:iCs/>
      <w:sz w:val="16"/>
      <w:szCs w:val="16"/>
    </w:rPr>
  </w:style>
  <w:style w:type="paragraph" w:customStyle="1" w:styleId="highlighted-paragraph">
    <w:name w:val="highlighted-paragraph"/>
    <w:basedOn w:val="Normal"/>
    <w:uiPriority w:val="99"/>
    <w:pPr>
      <w:pBdr>
        <w:top w:val="single" w:sz="6" w:space="4" w:color="F0F0F0"/>
        <w:left w:val="single" w:sz="6" w:space="4" w:color="F0F0F0"/>
        <w:bottom w:val="single" w:sz="6" w:space="4" w:color="F0F0F0"/>
        <w:right w:val="single" w:sz="6" w:space="4" w:color="F0F0F0"/>
      </w:pBdr>
      <w:shd w:val="clear" w:color="auto" w:fill="F0F0F0"/>
      <w:spacing w:before="100" w:beforeAutospacing="1" w:after="100" w:afterAutospacing="1"/>
    </w:pPr>
    <w:rPr>
      <w:color w:val="666666"/>
    </w:rPr>
  </w:style>
  <w:style w:type="paragraph" w:customStyle="1" w:styleId="renault-brand-introduction">
    <w:name w:val="renault-brand-introduction"/>
    <w:basedOn w:val="Normal"/>
    <w:uiPriority w:val="99"/>
    <w:pPr>
      <w:pBdr>
        <w:left w:val="single" w:sz="48" w:space="15" w:color="FFCC33"/>
      </w:pBdr>
      <w:spacing w:before="100" w:beforeAutospacing="1" w:after="100" w:afterAutospacing="1"/>
    </w:pPr>
    <w:rPr>
      <w:sz w:val="20"/>
      <w:szCs w:val="20"/>
    </w:rPr>
  </w:style>
  <w:style w:type="paragraph" w:customStyle="1" w:styleId="mediasignature">
    <w:name w:val="mediasignature"/>
    <w:basedOn w:val="Normal"/>
    <w:uiPriority w:val="99"/>
    <w:pPr>
      <w:spacing w:before="100" w:beforeAutospacing="1" w:after="100" w:afterAutospacing="1"/>
    </w:pPr>
    <w:rPr>
      <w:rFonts w:ascii="Arial" w:hAnsi="Arial" w:cs="Arial"/>
      <w:sz w:val="14"/>
      <w:szCs w:val="14"/>
    </w:rPr>
  </w:style>
  <w:style w:type="paragraph" w:customStyle="1" w:styleId="quote">
    <w:name w:val="quote"/>
    <w:basedOn w:val="Normal"/>
    <w:uiPriority w:val="99"/>
    <w:pPr>
      <w:shd w:val="clear" w:color="auto" w:fill="F0F0F0"/>
      <w:spacing w:before="300" w:after="300"/>
    </w:pPr>
  </w:style>
  <w:style w:type="paragraph" w:customStyle="1" w:styleId="signaturetitle">
    <w:name w:val="signaturetitle"/>
    <w:basedOn w:val="Normal"/>
    <w:uiPriority w:val="99"/>
    <w:pPr>
      <w:spacing w:before="100" w:beforeAutospacing="1" w:after="100" w:afterAutospacing="1"/>
    </w:pPr>
  </w:style>
  <w:style w:type="paragraph" w:customStyle="1" w:styleId="signaturephone">
    <w:name w:val="signaturephone"/>
    <w:basedOn w:val="Normal"/>
    <w:uiPriority w:val="99"/>
    <w:pPr>
      <w:spacing w:before="100" w:beforeAutospacing="1" w:after="100" w:afterAutospacing="1"/>
    </w:pPr>
  </w:style>
  <w:style w:type="paragraph" w:customStyle="1" w:styleId="signatureemail">
    <w:name w:val="signatureemail"/>
    <w:basedOn w:val="Normal"/>
    <w:uiPriority w:val="99"/>
    <w:pPr>
      <w:spacing w:before="100" w:beforeAutospacing="1" w:after="100" w:afterAutospacing="1"/>
    </w:pPr>
  </w:style>
  <w:style w:type="paragraph" w:customStyle="1" w:styleId="signaturetwitter">
    <w:name w:val="signaturetwitter"/>
    <w:basedOn w:val="Normal"/>
    <w:uiPriority w:val="99"/>
    <w:pPr>
      <w:spacing w:before="100" w:beforeAutospacing="1" w:after="100" w:afterAutospacing="1"/>
    </w:pPr>
  </w:style>
  <w:style w:type="paragraph" w:customStyle="1" w:styleId="signaturewebsites">
    <w:name w:val="signaturewebsites"/>
    <w:basedOn w:val="Normal"/>
    <w:uiPriority w:val="99"/>
    <w:pPr>
      <w:spacing w:before="100" w:beforeAutospacing="1" w:after="100" w:afterAutospacing="1"/>
    </w:pPr>
  </w:style>
  <w:style w:type="paragraph" w:customStyle="1" w:styleId="signaturetitle1">
    <w:name w:val="signaturetitle1"/>
    <w:basedOn w:val="Normal"/>
    <w:uiPriority w:val="99"/>
    <w:pPr>
      <w:spacing w:before="180" w:after="100" w:afterAutospacing="1" w:line="195" w:lineRule="atLeast"/>
    </w:pPr>
    <w:rPr>
      <w:b/>
      <w:bCs/>
    </w:rPr>
  </w:style>
  <w:style w:type="paragraph" w:customStyle="1" w:styleId="signaturephone1">
    <w:name w:val="signaturephone1"/>
    <w:basedOn w:val="Normal"/>
    <w:uiPriority w:val="99"/>
    <w:pPr>
      <w:spacing w:before="100" w:beforeAutospacing="1" w:after="100" w:afterAutospacing="1"/>
    </w:pPr>
  </w:style>
  <w:style w:type="paragraph" w:customStyle="1" w:styleId="signatureemail1">
    <w:name w:val="signatureemail1"/>
    <w:basedOn w:val="Normal"/>
    <w:uiPriority w:val="99"/>
    <w:pPr>
      <w:spacing w:before="100" w:beforeAutospacing="1" w:after="100" w:afterAutospacing="1"/>
    </w:pPr>
  </w:style>
  <w:style w:type="paragraph" w:customStyle="1" w:styleId="signaturetwitter1">
    <w:name w:val="signaturetwitter1"/>
    <w:basedOn w:val="Normal"/>
    <w:uiPriority w:val="99"/>
    <w:pPr>
      <w:spacing w:before="100" w:beforeAutospacing="1" w:after="100" w:afterAutospacing="1"/>
    </w:pPr>
  </w:style>
  <w:style w:type="paragraph" w:customStyle="1" w:styleId="signaturewebsites1">
    <w:name w:val="signaturewebsites1"/>
    <w:basedOn w:val="Normal"/>
    <w:uiPriority w:val="99"/>
    <w:pPr>
      <w:spacing w:before="180" w:after="100" w:afterAutospacing="1"/>
    </w:pPr>
  </w:style>
  <w:style w:type="character" w:customStyle="1" w:styleId="releasedate1">
    <w:name w:val="releasedate1"/>
    <w:rPr>
      <w:rFonts w:ascii="Arial" w:hAnsi="Arial" w:cs="Arial" w:hint="default"/>
      <w:caps/>
      <w:color w:val="000000"/>
      <w:sz w:val="20"/>
      <w:szCs w:val="20"/>
    </w:rPr>
  </w:style>
  <w:style w:type="paragraph" w:styleId="stBilgi">
    <w:name w:val="header"/>
    <w:basedOn w:val="Normal"/>
    <w:link w:val="stBilgiChar"/>
    <w:uiPriority w:val="99"/>
    <w:unhideWhenUsed/>
    <w:rsid w:val="00A60EC2"/>
    <w:pPr>
      <w:tabs>
        <w:tab w:val="center" w:pos="4703"/>
        <w:tab w:val="right" w:pos="9406"/>
      </w:tabs>
    </w:pPr>
  </w:style>
  <w:style w:type="character" w:customStyle="1" w:styleId="stBilgiChar">
    <w:name w:val="Üst Bilgi Char"/>
    <w:link w:val="stBilgi"/>
    <w:uiPriority w:val="99"/>
    <w:rsid w:val="00A60E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9983">
      <w:marLeft w:val="0"/>
      <w:marRight w:val="0"/>
      <w:marTop w:val="0"/>
      <w:marBottom w:val="0"/>
      <w:divBdr>
        <w:top w:val="none" w:sz="0" w:space="0" w:color="auto"/>
        <w:left w:val="none" w:sz="0" w:space="0" w:color="auto"/>
        <w:bottom w:val="none" w:sz="0" w:space="0" w:color="auto"/>
        <w:right w:val="none" w:sz="0" w:space="0" w:color="auto"/>
      </w:divBdr>
      <w:divsChild>
        <w:div w:id="289821198">
          <w:marLeft w:val="0"/>
          <w:marRight w:val="0"/>
          <w:marTop w:val="0"/>
          <w:marBottom w:val="0"/>
          <w:divBdr>
            <w:top w:val="none" w:sz="0" w:space="0" w:color="auto"/>
            <w:left w:val="none" w:sz="0" w:space="0" w:color="auto"/>
            <w:bottom w:val="none" w:sz="0" w:space="0" w:color="auto"/>
            <w:right w:val="none" w:sz="0" w:space="0" w:color="auto"/>
          </w:divBdr>
          <w:divsChild>
            <w:div w:id="1400517426">
              <w:marLeft w:val="0"/>
              <w:marRight w:val="0"/>
              <w:marTop w:val="180"/>
              <w:marBottom w:val="0"/>
              <w:divBdr>
                <w:top w:val="none" w:sz="0" w:space="0" w:color="auto"/>
                <w:left w:val="none" w:sz="0" w:space="0" w:color="auto"/>
                <w:bottom w:val="none" w:sz="0" w:space="0" w:color="auto"/>
                <w:right w:val="none" w:sz="0" w:space="0" w:color="auto"/>
              </w:divBdr>
              <w:divsChild>
                <w:div w:id="19280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67577">
      <w:marLeft w:val="284"/>
      <w:marRight w:val="284"/>
      <w:marTop w:val="0"/>
      <w:marBottom w:val="0"/>
      <w:divBdr>
        <w:top w:val="none" w:sz="0" w:space="0" w:color="auto"/>
        <w:left w:val="none" w:sz="0" w:space="0" w:color="auto"/>
        <w:bottom w:val="none" w:sz="0" w:space="0" w:color="auto"/>
        <w:right w:val="none" w:sz="0" w:space="0" w:color="auto"/>
      </w:divBdr>
      <w:divsChild>
        <w:div w:id="1489127057">
          <w:marLeft w:val="1701"/>
          <w:marRight w:val="0"/>
          <w:marTop w:val="567"/>
          <w:marBottom w:val="1134"/>
          <w:divBdr>
            <w:top w:val="none" w:sz="0" w:space="0" w:color="auto"/>
            <w:left w:val="none" w:sz="0" w:space="0" w:color="auto"/>
            <w:bottom w:val="none" w:sz="0" w:space="0" w:color="auto"/>
            <w:right w:val="none" w:sz="0" w:space="0" w:color="auto"/>
          </w:divBdr>
        </w:div>
        <w:div w:id="1669861854">
          <w:marLeft w:val="0"/>
          <w:marRight w:val="0"/>
          <w:marTop w:val="0"/>
          <w:marBottom w:val="0"/>
          <w:divBdr>
            <w:top w:val="none" w:sz="0" w:space="0" w:color="auto"/>
            <w:left w:val="none" w:sz="0" w:space="0" w:color="auto"/>
            <w:bottom w:val="none" w:sz="0" w:space="0" w:color="auto"/>
            <w:right w:val="none" w:sz="0" w:space="0" w:color="auto"/>
          </w:divBdr>
        </w:div>
        <w:div w:id="1968393589">
          <w:marLeft w:val="1701"/>
          <w:marRight w:val="0"/>
          <w:marTop w:val="0"/>
          <w:marBottom w:val="0"/>
          <w:divBdr>
            <w:top w:val="none" w:sz="0" w:space="0" w:color="auto"/>
            <w:left w:val="none" w:sz="0" w:space="0" w:color="auto"/>
            <w:bottom w:val="none" w:sz="0" w:space="0" w:color="auto"/>
            <w:right w:val="none" w:sz="0" w:space="0" w:color="auto"/>
          </w:divBdr>
        </w:div>
        <w:div w:id="2111201019">
          <w:marLeft w:val="0"/>
          <w:marRight w:val="0"/>
          <w:marTop w:val="284"/>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media.group.renault.com/content/images/document/Renault_PressReleaseHeader_6.jpg?v=20170905054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Renault_SYMBIOZ_Frankfurt%20ilk%20bb_Eylul%202017.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Renault_SYMBIOZ_Frankfurt ilk bb_Eylul 2017</Template>
  <TotalTime>0</TotalTime>
  <Pages>1</Pages>
  <Words>143</Words>
  <Characters>820</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media.renault - Renault SYMBIOZ : la vision de la mobilité du futur</vt:lpstr>
      <vt:lpstr>media.renault - Renault SYMBIOZ : la vision de la mobilité du futur</vt:lpstr>
    </vt:vector>
  </TitlesOfParts>
  <Company/>
  <LinksUpToDate>false</LinksUpToDate>
  <CharactersWithSpaces>962</CharactersWithSpaces>
  <SharedDoc>false</SharedDoc>
  <HLinks>
    <vt:vector size="6" baseType="variant">
      <vt:variant>
        <vt:i4>3145850</vt:i4>
      </vt:variant>
      <vt:variant>
        <vt:i4>2336</vt:i4>
      </vt:variant>
      <vt:variant>
        <vt:i4>1053</vt:i4>
      </vt:variant>
      <vt:variant>
        <vt:i4>1</vt:i4>
      </vt:variant>
      <vt:variant>
        <vt:lpwstr>https://media.group.renault.com/content/images/document/Renault_PressReleaseHeader_6.jpg?v=20170905054515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media.renault - Renault SYMBIOZ : la vision de la mobilité du futur</dc:title>
  <dc:subject/>
  <dc:creator>LENOVO</dc:creator>
  <cp:keywords/>
  <dc:description/>
  <cp:lastModifiedBy>LENOVO</cp:lastModifiedBy>
  <cp:revision>1</cp:revision>
  <dcterms:created xsi:type="dcterms:W3CDTF">2017-09-05T10:31:00Z</dcterms:created>
  <dcterms:modified xsi:type="dcterms:W3CDTF">2017-09-05T10:31:00Z</dcterms:modified>
</cp:coreProperties>
</file>