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shd w:val="clear" w:color="auto" w:fill="F6F7F8"/>
        <w:tblCellMar>
          <w:left w:w="0" w:type="dxa"/>
          <w:right w:w="0" w:type="dxa"/>
        </w:tblCellMar>
        <w:tblLook w:val="04A0" w:firstRow="1" w:lastRow="0" w:firstColumn="1" w:lastColumn="0" w:noHBand="0" w:noVBand="1"/>
      </w:tblPr>
      <w:tblGrid>
        <w:gridCol w:w="9072"/>
      </w:tblGrid>
      <w:tr w:rsidR="00291699" w:rsidRPr="00291699" w14:paraId="41A55839" w14:textId="77777777" w:rsidTr="00291699">
        <w:trPr>
          <w:jc w:val="center"/>
        </w:trPr>
        <w:tc>
          <w:tcPr>
            <w:tcW w:w="0" w:type="auto"/>
            <w:shd w:val="clear" w:color="auto" w:fill="F6F7F8"/>
            <w:tcMar>
              <w:top w:w="300" w:type="dxa"/>
              <w:left w:w="300" w:type="dxa"/>
              <w:bottom w:w="300" w:type="dxa"/>
              <w:right w:w="300" w:type="dxa"/>
            </w:tcMa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291699" w:rsidRPr="00291699" w14:paraId="17E87E70" w14:textId="77777777">
              <w:trPr>
                <w:jc w:val="center"/>
              </w:trPr>
              <w:tc>
                <w:tcPr>
                  <w:tcW w:w="0" w:type="auto"/>
                  <w:shd w:val="clear" w:color="auto" w:fill="FFFFFF"/>
                  <w:hideMark/>
                </w:tcPr>
                <w:tbl>
                  <w:tblPr>
                    <w:tblW w:w="5000" w:type="pct"/>
                    <w:jc w:val="center"/>
                    <w:tblCellMar>
                      <w:left w:w="300" w:type="dxa"/>
                      <w:bottom w:w="300" w:type="dxa"/>
                      <w:right w:w="300" w:type="dxa"/>
                    </w:tblCellMar>
                    <w:tblLook w:val="04A0" w:firstRow="1" w:lastRow="0" w:firstColumn="1" w:lastColumn="0" w:noHBand="0" w:noVBand="1"/>
                  </w:tblPr>
                  <w:tblGrid>
                    <w:gridCol w:w="9000"/>
                  </w:tblGrid>
                  <w:tr w:rsidR="00291699" w:rsidRPr="00291699" w14:paraId="20062090" w14:textId="77777777">
                    <w:trPr>
                      <w:jc w:val="center"/>
                    </w:trPr>
                    <w:tc>
                      <w:tcPr>
                        <w:tcW w:w="0" w:type="auto"/>
                        <w:hideMark/>
                      </w:tcPr>
                      <w:p w14:paraId="10C5C49D" w14:textId="77777777" w:rsidR="00291699" w:rsidRPr="00291699" w:rsidRDefault="00291699" w:rsidP="00291699">
                        <w:pPr>
                          <w:spacing w:before="100" w:beforeAutospacing="1" w:after="100" w:afterAutospacing="1" w:line="315" w:lineRule="atLeast"/>
                          <w:jc w:val="center"/>
                          <w:outlineLvl w:val="2"/>
                          <w:rPr>
                            <w:rFonts w:ascii="Helvetica" w:eastAsia="Times New Roman" w:hAnsi="Helvetica" w:cs="Helvetica"/>
                            <w:b/>
                            <w:bCs/>
                            <w:sz w:val="27"/>
                            <w:szCs w:val="27"/>
                            <w:lang w:eastAsia="tr-TR"/>
                          </w:rPr>
                        </w:pPr>
                        <w:r w:rsidRPr="00291699">
                          <w:rPr>
                            <w:rFonts w:ascii="Helvetica" w:eastAsia="Times New Roman" w:hAnsi="Helvetica" w:cs="Helvetica"/>
                            <w:b/>
                            <w:bCs/>
                            <w:sz w:val="27"/>
                            <w:szCs w:val="27"/>
                            <w:lang w:eastAsia="tr-TR"/>
                          </w:rPr>
                          <w:t>Renault’da Ocak Ayına Özel Fırsatlar</w:t>
                        </w:r>
                      </w:p>
                      <w:p w14:paraId="0E146825" w14:textId="77777777" w:rsidR="00291699" w:rsidRPr="00291699" w:rsidRDefault="00291699" w:rsidP="00291699">
                        <w:pPr>
                          <w:spacing w:before="100" w:beforeAutospacing="1" w:after="100" w:afterAutospacing="1" w:line="315" w:lineRule="atLeast"/>
                          <w:rPr>
                            <w:rFonts w:ascii="Helvetica" w:eastAsia="Times New Roman" w:hAnsi="Helvetica" w:cs="Helvetica"/>
                            <w:sz w:val="21"/>
                            <w:szCs w:val="21"/>
                            <w:lang w:eastAsia="tr-TR"/>
                          </w:rPr>
                        </w:pPr>
                        <w:r w:rsidRPr="00291699">
                          <w:rPr>
                            <w:rFonts w:ascii="Helvetica" w:eastAsia="Times New Roman" w:hAnsi="Helvetica" w:cs="Helvetica"/>
                            <w:sz w:val="21"/>
                            <w:szCs w:val="21"/>
                            <w:lang w:eastAsia="tr-TR"/>
                          </w:rPr>
                          <w:t>Renault, Ocak ayında müşterilerine binek ve hafif ticari modellerinde birbirinden cazip ödeme seçenekleri* sunuyor.</w:t>
                        </w:r>
                      </w:p>
                      <w:p w14:paraId="3FEC1441" w14:textId="77777777" w:rsidR="00291699" w:rsidRPr="00291699" w:rsidRDefault="00291699" w:rsidP="00291699">
                        <w:pPr>
                          <w:spacing w:before="100" w:beforeAutospacing="1" w:after="100" w:afterAutospacing="1" w:line="315" w:lineRule="atLeast"/>
                          <w:rPr>
                            <w:rFonts w:ascii="Helvetica" w:eastAsia="Times New Roman" w:hAnsi="Helvetica" w:cs="Helvetica"/>
                            <w:sz w:val="21"/>
                            <w:szCs w:val="21"/>
                            <w:lang w:eastAsia="tr-TR"/>
                          </w:rPr>
                        </w:pPr>
                      </w:p>
                      <w:p w14:paraId="5ED1E005" w14:textId="77777777" w:rsidR="00291699" w:rsidRPr="00291699" w:rsidRDefault="00291699" w:rsidP="00291699">
                        <w:pPr>
                          <w:spacing w:before="100" w:beforeAutospacing="1" w:after="100" w:afterAutospacing="1" w:line="315" w:lineRule="atLeast"/>
                          <w:rPr>
                            <w:rFonts w:ascii="Helvetica" w:eastAsia="Times New Roman" w:hAnsi="Helvetica" w:cs="Helvetica"/>
                            <w:sz w:val="21"/>
                            <w:szCs w:val="21"/>
                            <w:lang w:eastAsia="tr-TR"/>
                          </w:rPr>
                        </w:pPr>
                        <w:r w:rsidRPr="00291699">
                          <w:rPr>
                            <w:rFonts w:ascii="Helvetica" w:eastAsia="Times New Roman" w:hAnsi="Helvetica" w:cs="Helvetica"/>
                            <w:sz w:val="21"/>
                            <w:szCs w:val="21"/>
                            <w:lang w:eastAsia="tr-TR"/>
                          </w:rPr>
                          <w:t>Clio HB, Clio Sport Tourer, Captur, Megane HB, Megane Sedan ve Kangoo modellerinde 30.000TL kredi 24 aya kadar yüzde 1,09 faiz fırsatı yer alırken, daha fazla kredi ve vade taleplerinde ise müşteriler, tüm binek modellerde geçerli maksimum 90.000 TL kredi 48 aya kadar yüzde 1,39 sabit faiz oranından faydalanma imkanına sahip.</w:t>
                        </w:r>
                      </w:p>
                      <w:p w14:paraId="348C1AED" w14:textId="77777777" w:rsidR="00291699" w:rsidRPr="00291699" w:rsidRDefault="00291699" w:rsidP="00291699">
                        <w:pPr>
                          <w:spacing w:before="100" w:beforeAutospacing="1" w:after="100" w:afterAutospacing="1" w:line="315" w:lineRule="atLeast"/>
                          <w:rPr>
                            <w:rFonts w:ascii="Helvetica" w:eastAsia="Times New Roman" w:hAnsi="Helvetica" w:cs="Helvetica"/>
                            <w:sz w:val="21"/>
                            <w:szCs w:val="21"/>
                            <w:lang w:eastAsia="tr-TR"/>
                          </w:rPr>
                        </w:pPr>
                      </w:p>
                      <w:p w14:paraId="7DF1BA47" w14:textId="77777777" w:rsidR="00291699" w:rsidRPr="00291699" w:rsidRDefault="00291699" w:rsidP="00291699">
                        <w:pPr>
                          <w:spacing w:before="100" w:beforeAutospacing="1" w:after="100" w:afterAutospacing="1" w:line="315" w:lineRule="atLeast"/>
                          <w:rPr>
                            <w:rFonts w:ascii="Helvetica" w:eastAsia="Times New Roman" w:hAnsi="Helvetica" w:cs="Helvetica"/>
                            <w:sz w:val="21"/>
                            <w:szCs w:val="21"/>
                            <w:lang w:eastAsia="tr-TR"/>
                          </w:rPr>
                        </w:pPr>
                        <w:r w:rsidRPr="00291699">
                          <w:rPr>
                            <w:rFonts w:ascii="Helvetica" w:eastAsia="Times New Roman" w:hAnsi="Helvetica" w:cs="Helvetica"/>
                            <w:sz w:val="21"/>
                            <w:szCs w:val="21"/>
                            <w:lang w:eastAsia="tr-TR"/>
                          </w:rPr>
                          <w:t>Renault’nun hafif ticari modellerinde de Ocak ayına özel fırsatlar bulunuyor. Master ve Trafic modellerinde 30.000TL kredi, 24 ay yüzde 1,09 faiz avantajının yanı sıra daha yüksek taleplerde tüm hafif ticari modellerde geçerli maksimum 90.000 TL kredi 48 aya kadar yüzde 1,39 sabit faiz oranı mevcut. Finansman kampanyasına katılmak istemeyen müşterilere ise 2.000 TL’lik ek indirim sağlanıyor.</w:t>
                        </w:r>
                      </w:p>
                      <w:p w14:paraId="3D84413C" w14:textId="77777777" w:rsidR="00291699" w:rsidRPr="00291699" w:rsidRDefault="00291699" w:rsidP="00291699">
                        <w:pPr>
                          <w:spacing w:before="100" w:beforeAutospacing="1" w:after="100" w:afterAutospacing="1" w:line="315" w:lineRule="atLeast"/>
                          <w:rPr>
                            <w:rFonts w:ascii="Helvetica" w:eastAsia="Times New Roman" w:hAnsi="Helvetica" w:cs="Helvetica"/>
                            <w:sz w:val="21"/>
                            <w:szCs w:val="21"/>
                            <w:lang w:eastAsia="tr-TR"/>
                          </w:rPr>
                        </w:pPr>
                      </w:p>
                      <w:p w14:paraId="15C775FD" w14:textId="77777777" w:rsidR="00291699" w:rsidRPr="00291699" w:rsidRDefault="00291699" w:rsidP="00291699">
                        <w:pPr>
                          <w:spacing w:before="100" w:beforeAutospacing="1" w:after="100" w:afterAutospacing="1" w:line="315" w:lineRule="atLeast"/>
                          <w:rPr>
                            <w:rFonts w:ascii="Helvetica" w:eastAsia="Times New Roman" w:hAnsi="Helvetica" w:cs="Helvetica"/>
                            <w:sz w:val="21"/>
                            <w:szCs w:val="21"/>
                            <w:lang w:eastAsia="tr-TR"/>
                          </w:rPr>
                        </w:pPr>
                        <w:r w:rsidRPr="00291699">
                          <w:rPr>
                            <w:rFonts w:ascii="Helvetica" w:eastAsia="Times New Roman" w:hAnsi="Helvetica" w:cs="Helvetica"/>
                            <w:sz w:val="21"/>
                            <w:szCs w:val="21"/>
                            <w:lang w:eastAsia="tr-TR"/>
                          </w:rPr>
                          <w:t>Ocak ayında Clio HB 64.800TL, Megane HB 83.100 TL, Megane Sedan 83.100TL, Kangoo 72.650TL, Captur 91.850TL, Kadjar 112.700TL, Zoe 135.000TL, Talisman ise 170.250TL’den başlayan fiyatlarla satışa sunuluyor.</w:t>
                        </w:r>
                      </w:p>
                    </w:tc>
                  </w:tr>
                </w:tbl>
                <w:p w14:paraId="261BE9E3" w14:textId="77777777" w:rsidR="00291699" w:rsidRPr="00291699" w:rsidRDefault="00291699" w:rsidP="00291699">
                  <w:pPr>
                    <w:spacing w:after="0" w:line="240" w:lineRule="auto"/>
                    <w:jc w:val="center"/>
                    <w:rPr>
                      <w:rFonts w:ascii="Times New Roman" w:eastAsia="Times New Roman" w:hAnsi="Times New Roman" w:cs="Times New Roman"/>
                      <w:sz w:val="24"/>
                      <w:szCs w:val="24"/>
                      <w:lang w:eastAsia="tr-TR"/>
                    </w:rPr>
                  </w:pPr>
                </w:p>
              </w:tc>
            </w:tr>
          </w:tbl>
          <w:p w14:paraId="4D47416A" w14:textId="77777777" w:rsidR="00291699" w:rsidRPr="00291699" w:rsidRDefault="00291699" w:rsidP="00291699">
            <w:pPr>
              <w:spacing w:after="0" w:line="240" w:lineRule="auto"/>
              <w:jc w:val="center"/>
              <w:rPr>
                <w:rFonts w:ascii="Times New Roman" w:eastAsia="Times New Roman" w:hAnsi="Times New Roman" w:cs="Times New Roman"/>
                <w:color w:val="1C2B28"/>
                <w:sz w:val="18"/>
                <w:szCs w:val="18"/>
                <w:lang w:eastAsia="tr-TR"/>
              </w:rPr>
            </w:pPr>
          </w:p>
        </w:tc>
      </w:tr>
    </w:tbl>
    <w:p w14:paraId="11E1F063" w14:textId="77777777" w:rsidR="001B790E" w:rsidRDefault="001B790E">
      <w:bookmarkStart w:id="0" w:name="_GoBack"/>
      <w:bookmarkEnd w:id="0"/>
    </w:p>
    <w:sectPr w:rsidR="001B7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B5"/>
    <w:rsid w:val="001B790E"/>
    <w:rsid w:val="00291699"/>
    <w:rsid w:val="00CF72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5181D-0395-414D-B115-A7D8E095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9169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1699"/>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29169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064683">
      <w:bodyDiv w:val="1"/>
      <w:marLeft w:val="0"/>
      <w:marRight w:val="0"/>
      <w:marTop w:val="0"/>
      <w:marBottom w:val="0"/>
      <w:divBdr>
        <w:top w:val="none" w:sz="0" w:space="0" w:color="auto"/>
        <w:left w:val="none" w:sz="0" w:space="0" w:color="auto"/>
        <w:bottom w:val="none" w:sz="0" w:space="0" w:color="auto"/>
        <w:right w:val="none" w:sz="0" w:space="0" w:color="auto"/>
      </w:divBdr>
      <w:divsChild>
        <w:div w:id="2054697775">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136412820">
              <w:marLeft w:val="0"/>
              <w:marRight w:val="0"/>
              <w:marTop w:val="0"/>
              <w:marBottom w:val="0"/>
              <w:divBdr>
                <w:top w:val="single" w:sz="6" w:space="8" w:color="auto"/>
                <w:left w:val="single" w:sz="6" w:space="8" w:color="auto"/>
                <w:bottom w:val="none" w:sz="0" w:space="0" w:color="auto"/>
                <w:right w:val="single" w:sz="6" w:space="8" w:color="auto"/>
              </w:divBdr>
              <w:divsChild>
                <w:div w:id="1594510550">
                  <w:marLeft w:val="0"/>
                  <w:marRight w:val="-150"/>
                  <w:marTop w:val="0"/>
                  <w:marBottom w:val="0"/>
                  <w:divBdr>
                    <w:top w:val="none" w:sz="0" w:space="0" w:color="auto"/>
                    <w:left w:val="none" w:sz="0" w:space="0" w:color="auto"/>
                    <w:bottom w:val="none" w:sz="0" w:space="0" w:color="auto"/>
                    <w:right w:val="none" w:sz="0" w:space="0" w:color="auto"/>
                  </w:divBdr>
                  <w:divsChild>
                    <w:div w:id="2205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Miray Bingol</dc:creator>
  <cp:keywords/>
  <dc:description/>
  <cp:lastModifiedBy>Miray Bingol</cp:lastModifiedBy>
  <cp:revision>3</cp:revision>
  <dcterms:created xsi:type="dcterms:W3CDTF">2018-01-12T07:14:00Z</dcterms:created>
  <dcterms:modified xsi:type="dcterms:W3CDTF">2018-01-12T07:14:00Z</dcterms:modified>
</cp:coreProperties>
</file>