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4" w:rsidRDefault="008C0C44" w:rsidP="008C0C44">
      <w:pPr>
        <w:pStyle w:val="DateCPalignedroite"/>
        <w:spacing w:before="0" w:line="240" w:lineRule="auto"/>
        <w:ind w:left="0"/>
        <w:jc w:val="both"/>
        <w:rPr>
          <w:lang w:val="tr-TR"/>
        </w:rPr>
      </w:pPr>
    </w:p>
    <w:p w:rsidR="008C0C44" w:rsidRDefault="008C0C44" w:rsidP="008C0C44">
      <w:pPr>
        <w:pStyle w:val="DateCPalignedroite"/>
        <w:spacing w:before="0" w:line="240" w:lineRule="auto"/>
        <w:ind w:left="7788" w:firstLine="708"/>
        <w:jc w:val="both"/>
        <w:rPr>
          <w:lang w:val="tr-TR"/>
        </w:rPr>
      </w:pPr>
    </w:p>
    <w:p w:rsidR="00063BD0" w:rsidRPr="00116770" w:rsidRDefault="00063BD0" w:rsidP="008C0C44">
      <w:pPr>
        <w:pStyle w:val="DateCPalignedroite"/>
        <w:spacing w:before="0" w:line="240" w:lineRule="auto"/>
        <w:ind w:left="7788" w:firstLine="708"/>
        <w:jc w:val="both"/>
        <w:rPr>
          <w:sz w:val="16"/>
          <w:lang w:val="tr-TR"/>
        </w:rPr>
      </w:pPr>
      <w:r w:rsidRPr="00116770">
        <w:rPr>
          <w:sz w:val="16"/>
          <w:lang w:val="tr-TR"/>
        </w:rPr>
        <w:t>2 Şubat 2015</w:t>
      </w:r>
    </w:p>
    <w:p w:rsidR="008C0C44" w:rsidRPr="000A15F9" w:rsidRDefault="008C0C44" w:rsidP="00116770">
      <w:pPr>
        <w:pStyle w:val="Heading1"/>
        <w:ind w:left="0"/>
        <w:rPr>
          <w:color w:val="C3261F"/>
          <w:sz w:val="2"/>
          <w:szCs w:val="36"/>
          <w:lang w:val="tr-TR"/>
        </w:rPr>
      </w:pPr>
    </w:p>
    <w:p w:rsidR="00063BD0" w:rsidRPr="000A15F9" w:rsidRDefault="00922ED5" w:rsidP="008C0C44">
      <w:pPr>
        <w:pStyle w:val="Heading1"/>
        <w:ind w:firstLine="276"/>
        <w:jc w:val="center"/>
        <w:rPr>
          <w:sz w:val="2"/>
          <w:szCs w:val="36"/>
          <w:lang w:val="tr-TR"/>
        </w:rPr>
      </w:pPr>
      <w:r w:rsidRPr="00C02FFC">
        <w:rPr>
          <w:color w:val="C3261F"/>
          <w:szCs w:val="36"/>
          <w:lang w:val="tr-TR"/>
        </w:rPr>
        <w:t>R</w:t>
      </w:r>
      <w:r w:rsidR="00063BD0" w:rsidRPr="00C02FFC">
        <w:rPr>
          <w:color w:val="C3261F"/>
          <w:szCs w:val="36"/>
          <w:lang w:val="tr-TR"/>
        </w:rPr>
        <w:t xml:space="preserve">ENAULT, </w:t>
      </w:r>
      <w:r w:rsidR="0043134E" w:rsidRPr="00C02FFC">
        <w:rPr>
          <w:color w:val="C3261F"/>
          <w:szCs w:val="36"/>
          <w:lang w:val="tr-TR"/>
        </w:rPr>
        <w:t>KADJAR İLE MACERAYA DEVAM EDİYOR</w:t>
      </w:r>
      <w:r w:rsidR="00063BD0" w:rsidRPr="00C02FFC">
        <w:rPr>
          <w:szCs w:val="36"/>
          <w:lang w:val="tr-TR"/>
        </w:rPr>
        <w:br/>
      </w:r>
    </w:p>
    <w:p w:rsidR="00DB4BF4" w:rsidRPr="00312E5B" w:rsidRDefault="00063BD0" w:rsidP="00DB4BF4">
      <w:pPr>
        <w:pStyle w:val="ListParagraph"/>
        <w:numPr>
          <w:ilvl w:val="0"/>
          <w:numId w:val="43"/>
        </w:numPr>
        <w:tabs>
          <w:tab w:val="left" w:pos="1134"/>
        </w:tabs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Renault, </w:t>
      </w:r>
      <w:r w:rsidR="001A0C9C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ilk C </w:t>
      </w:r>
      <w:proofErr w:type="spellStart"/>
      <w:r w:rsidR="001A0C9C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crossover</w:t>
      </w:r>
      <w:proofErr w:type="spellEnd"/>
      <w:r w:rsidR="001A0C9C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modeli olan </w:t>
      </w:r>
      <w:proofErr w:type="spellStart"/>
      <w:r w:rsidR="001A0C9C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="001A0C9C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ile bugüne kadar olmadığı yepyeni bir </w:t>
      </w:r>
      <w:proofErr w:type="spellStart"/>
      <w:r w:rsidR="001A0C9C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segmente</w:t>
      </w:r>
      <w:proofErr w:type="spellEnd"/>
      <w:r w:rsidR="001A0C9C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iddialı bir giriş yapıyor.</w:t>
      </w:r>
    </w:p>
    <w:p w:rsidR="001609D9" w:rsidRPr="00312E5B" w:rsidRDefault="001A0C9C" w:rsidP="00DB4BF4">
      <w:pPr>
        <w:pStyle w:val="ListParagraph"/>
        <w:numPr>
          <w:ilvl w:val="0"/>
          <w:numId w:val="43"/>
        </w:numPr>
        <w:tabs>
          <w:tab w:val="left" w:pos="1134"/>
        </w:tabs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,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Renault’nun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uluslarara</w:t>
      </w:r>
      <w:bookmarkStart w:id="0" w:name="_GoBack"/>
      <w:bookmarkEnd w:id="0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sı büyümesine ivme kazandıracak bir model.  Çin’de üretilecek ilk Renault otomobili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ünvanını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taşıyacak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, Çin’de Renault Grubu’nun atağına öncülük edecek ve Grup’un Çin’deki büyümesini ileriye taşı</w:t>
      </w:r>
      <w:r w:rsidR="0093099F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yacak</w:t>
      </w: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.</w:t>
      </w:r>
    </w:p>
    <w:p w:rsidR="001609D9" w:rsidRPr="00312E5B" w:rsidRDefault="001609D9" w:rsidP="00DB4BF4">
      <w:pPr>
        <w:pStyle w:val="ListParagraph"/>
        <w:numPr>
          <w:ilvl w:val="0"/>
          <w:numId w:val="44"/>
        </w:numPr>
        <w:ind w:left="993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16 </w:t>
      </w:r>
      <w:proofErr w:type="gram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Aralık  2013</w:t>
      </w:r>
      <w:proofErr w:type="gram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tarihinde  Renault ve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Dongfeng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bir anlaşma imzaladı ve bu sayede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Dongfeng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Renault Automotive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Company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(DRAC) ortaya çıktı ve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Wuhan’daki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fabrikanın inşası başladı. </w:t>
      </w:r>
    </w:p>
    <w:p w:rsidR="001609D9" w:rsidRPr="00312E5B" w:rsidRDefault="001609D9" w:rsidP="00DB4BF4">
      <w:pPr>
        <w:pStyle w:val="ListParagraph"/>
        <w:numPr>
          <w:ilvl w:val="0"/>
          <w:numId w:val="44"/>
        </w:numPr>
        <w:ind w:left="993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Otomobil üretiminin 2016’nın erken dönemlerinde başlaması öngörülüyor.</w:t>
      </w:r>
    </w:p>
    <w:p w:rsidR="001609D9" w:rsidRPr="00312E5B" w:rsidRDefault="001609D9" w:rsidP="00DB4BF4">
      <w:pPr>
        <w:pStyle w:val="ListParagraph"/>
        <w:numPr>
          <w:ilvl w:val="0"/>
          <w:numId w:val="44"/>
        </w:numPr>
        <w:ind w:left="993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Renault’nun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orta vadeli planına göre hedefi, Çin pazarından %3,5’lik pay almak – bu da yılda 750 bin adetlik </w:t>
      </w:r>
      <w:proofErr w:type="gram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satışa</w:t>
      </w:r>
      <w:proofErr w:type="gram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denk geliyor.</w:t>
      </w:r>
    </w:p>
    <w:p w:rsidR="001609D9" w:rsidRPr="00312E5B" w:rsidRDefault="001609D9" w:rsidP="00DB4BF4">
      <w:pPr>
        <w:spacing w:before="0" w:line="240" w:lineRule="auto"/>
        <w:ind w:left="709"/>
        <w:rPr>
          <w:rFonts w:ascii="Arial Narrow" w:eastAsia="Times New Roman" w:hAnsi="Arial Narrow" w:cs="Arial"/>
          <w:b/>
          <w:bCs/>
          <w:sz w:val="4"/>
          <w:szCs w:val="20"/>
          <w:lang w:val="tr-TR" w:eastAsia="en-US"/>
        </w:rPr>
      </w:pPr>
    </w:p>
    <w:p w:rsidR="001609D9" w:rsidRPr="00312E5B" w:rsidRDefault="001A0C9C" w:rsidP="00DB4BF4">
      <w:pPr>
        <w:pStyle w:val="ListParagraph"/>
        <w:numPr>
          <w:ilvl w:val="0"/>
          <w:numId w:val="43"/>
        </w:numPr>
        <w:tabs>
          <w:tab w:val="left" w:pos="1134"/>
        </w:tabs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Renault’nun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crossover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serisindeki ikinci modeli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Captur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, 2014’te 178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bin’</w:t>
      </w:r>
      <w:r w:rsidR="0093099F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den</w:t>
      </w:r>
      <w:proofErr w:type="spellEnd"/>
      <w:r w:rsidR="0093099F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fazla satıldı,</w:t>
      </w: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Avrupa’da ve Türkiye’de B-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segmenti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crossover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pazarının zirvesine yerleşti. </w:t>
      </w:r>
      <w:proofErr w:type="spellStart"/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Captur’un</w:t>
      </w:r>
      <w:proofErr w:type="spellEnd"/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elde ettiği başarının ardından Marka, </w:t>
      </w:r>
      <w:proofErr w:type="spellStart"/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ile </w:t>
      </w:r>
      <w:proofErr w:type="spellStart"/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crossover’lar</w:t>
      </w:r>
      <w:proofErr w:type="spellEnd"/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dünyasındaki atağını sürdürüyor</w:t>
      </w:r>
    </w:p>
    <w:p w:rsidR="001A0C9C" w:rsidRPr="00312E5B" w:rsidRDefault="001A0C9C" w:rsidP="00DB4BF4">
      <w:pPr>
        <w:spacing w:before="0" w:line="240" w:lineRule="auto"/>
        <w:ind w:left="709"/>
        <w:rPr>
          <w:rFonts w:ascii="Arial Narrow" w:eastAsia="Times New Roman" w:hAnsi="Arial Narrow" w:cs="Arial"/>
          <w:b/>
          <w:bCs/>
          <w:sz w:val="2"/>
          <w:szCs w:val="20"/>
          <w:lang w:val="tr-TR" w:eastAsia="en-US"/>
        </w:rPr>
      </w:pPr>
    </w:p>
    <w:p w:rsidR="00C31917" w:rsidRPr="00312E5B" w:rsidRDefault="00C31917" w:rsidP="00DB4BF4">
      <w:pPr>
        <w:pStyle w:val="ListParagraph"/>
        <w:numPr>
          <w:ilvl w:val="0"/>
          <w:numId w:val="43"/>
        </w:numPr>
        <w:tabs>
          <w:tab w:val="left" w:pos="1134"/>
        </w:tabs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, Renault-Nissan İttifakı’nın ortak platformunda üretilmiş Renault DNA’sı taşıyan bir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crossover</w:t>
      </w:r>
      <w:proofErr w:type="spellEnd"/>
    </w:p>
    <w:p w:rsidR="00C31917" w:rsidRPr="00312E5B" w:rsidRDefault="00C31917" w:rsidP="00DB4BF4">
      <w:pPr>
        <w:pStyle w:val="ListParagraph"/>
        <w:numPr>
          <w:ilvl w:val="0"/>
          <w:numId w:val="44"/>
        </w:numPr>
        <w:ind w:left="993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Renault ve Nissan 2014 yılında yaklaşık 200 ülkede 8,4 milyon araç satışı gerçekleştirdi ve İttifak dünyanın en büyük 4. otomotiv grubu haline geldi.</w:t>
      </w:r>
    </w:p>
    <w:p w:rsidR="001609D9" w:rsidRPr="00312E5B" w:rsidRDefault="00C31917" w:rsidP="00DB4BF4">
      <w:pPr>
        <w:pStyle w:val="ListParagraph"/>
        <w:numPr>
          <w:ilvl w:val="0"/>
          <w:numId w:val="44"/>
        </w:numPr>
        <w:ind w:left="993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İttifak; satın alma, insan kaynakları, üretim &amp; lojistik ve mühendislik gibi dört alanı </w:t>
      </w:r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ortak yönetim altında topla</w:t>
      </w: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dı</w:t>
      </w:r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böylece </w:t>
      </w: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2014 yılında </w:t>
      </w:r>
      <w:proofErr w:type="gram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sinerjilerini</w:t>
      </w:r>
      <w:proofErr w:type="gram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bir adım yukarı taşıdı</w:t>
      </w:r>
      <w:r w:rsidR="001609D9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. </w:t>
      </w:r>
    </w:p>
    <w:p w:rsidR="00751DF8" w:rsidRPr="00312E5B" w:rsidRDefault="00C31917" w:rsidP="00DB4BF4">
      <w:pPr>
        <w:pStyle w:val="ListParagraph"/>
        <w:numPr>
          <w:ilvl w:val="0"/>
          <w:numId w:val="44"/>
        </w:numPr>
        <w:ind w:left="993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Mühendislik alanındaki en büyük hedeflerden biri ise ortak platformların geliştirilmesi oldu. </w:t>
      </w:r>
    </w:p>
    <w:p w:rsidR="00751DF8" w:rsidRPr="00312E5B" w:rsidRDefault="00751DF8" w:rsidP="00DB4BF4">
      <w:pPr>
        <w:pStyle w:val="ListParagraph"/>
        <w:spacing w:before="0" w:line="240" w:lineRule="auto"/>
        <w:ind w:left="709"/>
        <w:rPr>
          <w:rFonts w:ascii="Arial Narrow" w:eastAsia="Times New Roman" w:hAnsi="Arial Narrow" w:cs="Arial"/>
          <w:b/>
          <w:bCs/>
          <w:sz w:val="12"/>
          <w:szCs w:val="20"/>
          <w:lang w:val="tr-TR" w:eastAsia="en-US"/>
        </w:rPr>
      </w:pPr>
    </w:p>
    <w:p w:rsidR="00751DF8" w:rsidRPr="00312E5B" w:rsidRDefault="001609D9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Renault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akıcı hatları ve güçlü görünümüyle</w:t>
      </w:r>
      <w:r w:rsidR="008C0C44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etkileyici bir tasarıma sahip.</w:t>
      </w:r>
    </w:p>
    <w:p w:rsidR="00751DF8" w:rsidRPr="00312E5B" w:rsidRDefault="00751DF8" w:rsidP="00DB4BF4">
      <w:pPr>
        <w:spacing w:before="0" w:line="240" w:lineRule="auto"/>
        <w:ind w:left="709"/>
        <w:rPr>
          <w:rFonts w:ascii="Arial Narrow" w:eastAsia="Times New Roman" w:hAnsi="Arial Narrow" w:cs="Arial"/>
          <w:b/>
          <w:bCs/>
          <w:sz w:val="8"/>
          <w:szCs w:val="20"/>
          <w:lang w:val="tr-TR" w:eastAsia="en-US"/>
        </w:rPr>
      </w:pPr>
    </w:p>
    <w:p w:rsidR="00751DF8" w:rsidRPr="00312E5B" w:rsidRDefault="008C0C44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Otomobilin içi ise yüksek kaliteli detaylar sayesinde hem çok sportif hem de kullanılan malzemeler ve işçiliğe gösterilen özen sayesinde bir o kadar </w:t>
      </w:r>
      <w:r w:rsidR="0093099F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da </w:t>
      </w: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zarif.</w:t>
      </w:r>
    </w:p>
    <w:p w:rsidR="00751DF8" w:rsidRPr="00312E5B" w:rsidRDefault="008C0C44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tam manasıyla SUV, sedan ve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sport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tourer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tipi araçların bileşiminden meydana geliyor.</w:t>
      </w:r>
    </w:p>
    <w:p w:rsidR="00751DF8" w:rsidRPr="00312E5B" w:rsidRDefault="008C0C44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Renault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4x2 veya 4x4 seçenekleri ile sunulan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hem arazi şartlarına hem de şehir içi yollara uygun.</w:t>
      </w:r>
    </w:p>
    <w:p w:rsidR="00751DF8" w:rsidRPr="00312E5B" w:rsidRDefault="008C0C44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Renault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, R-Link 2® multimedya sistemi sayesinde internet bağlantısı ve ileri sürüş destek sistemleri ile dinlendirici bir sürüş deneyimi sunuyor.</w:t>
      </w:r>
    </w:p>
    <w:p w:rsidR="00DB4BF4" w:rsidRPr="00312E5B" w:rsidRDefault="00DB4BF4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,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Renault’nun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güvenlik alanında sahip olduğu uzmanlıktan ve yolcuların güvenliğine yönelik en ileri teknolojilerden üst düzeyde istifade ediyor. </w:t>
      </w:r>
    </w:p>
    <w:p w:rsidR="00751DF8" w:rsidRPr="00312E5B" w:rsidRDefault="008C0C44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,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Renault’nun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İspanya’daki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Palencia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tesisinde üretiliyor. Söz konusu tesis üretiminin yüzde 83’ünü beş kıtaya yayılmış 5</w:t>
      </w:r>
      <w:r w:rsidR="00116770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0’den fazla ülkeye ihraç ediyor</w:t>
      </w:r>
      <w:r w:rsidR="00DB4BF4"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.</w:t>
      </w:r>
    </w:p>
    <w:p w:rsidR="00751DF8" w:rsidRPr="00312E5B" w:rsidRDefault="008C0C44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Renault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aynı zamanda oldukça performanslı ve ekonomik motorlar ile donatıldı. Söz konusu motorların sahip olduğu düşük yakıt tüketimi ve CO2 </w:t>
      </w:r>
      <w:proofErr w:type="gram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emisyonu</w:t>
      </w:r>
      <w:proofErr w:type="gram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sayesinde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,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segmentinin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en üst sıralarında yer alıyor.</w:t>
      </w:r>
    </w:p>
    <w:p w:rsidR="00063BD0" w:rsidRPr="00312E5B" w:rsidRDefault="001609D9" w:rsidP="00DB4BF4">
      <w:pPr>
        <w:pStyle w:val="ListParagraph"/>
        <w:numPr>
          <w:ilvl w:val="0"/>
          <w:numId w:val="43"/>
        </w:numPr>
        <w:tabs>
          <w:tab w:val="left" w:pos="1134"/>
        </w:tabs>
        <w:spacing w:before="0"/>
        <w:ind w:left="709" w:firstLine="0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Kadjar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, 5 Mart 2015 tarihinde kaplarını açacak olan 85’inci Cenevre Otomobil Fuarı’nda </w:t>
      </w:r>
      <w:proofErr w:type="spellStart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>otomobilseverlerin</w:t>
      </w:r>
      <w:proofErr w:type="spellEnd"/>
      <w:r w:rsidRPr="00312E5B">
        <w:rPr>
          <w:rFonts w:ascii="Arial Narrow" w:eastAsia="Times New Roman" w:hAnsi="Arial Narrow" w:cs="Arial"/>
          <w:b/>
          <w:bCs/>
          <w:szCs w:val="20"/>
          <w:lang w:val="tr-TR" w:eastAsia="en-US"/>
        </w:rPr>
        <w:t xml:space="preserve"> beğenisine sunuluyor olacak. Ardından Avrupa’da, Türkiye’de ve pek çok Afrika ve Akdeniz havzası ülkesinde yazın başında ticarileştiriliyor olacak.</w:t>
      </w:r>
      <w:r w:rsidR="00063BD0" w:rsidRPr="00312E5B">
        <w:rPr>
          <w:rFonts w:ascii="Arial Narrow" w:eastAsia="Times New Roman" w:hAnsi="Arial Narrow" w:cs="Arial"/>
          <w:b/>
          <w:bCs/>
          <w:sz w:val="24"/>
          <w:szCs w:val="20"/>
          <w:lang w:val="tr-TR" w:eastAsia="en-US"/>
        </w:rPr>
        <w:t xml:space="preserve"> </w:t>
      </w:r>
    </w:p>
    <w:p w:rsidR="00DB4BF4" w:rsidRDefault="00DB4BF4" w:rsidP="000A15F9">
      <w:pPr>
        <w:spacing w:line="240" w:lineRule="auto"/>
        <w:ind w:left="0" w:firstLine="708"/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</w:pPr>
    </w:p>
    <w:p w:rsidR="00063BD0" w:rsidRPr="00116770" w:rsidRDefault="00063BD0" w:rsidP="000A15F9">
      <w:pPr>
        <w:spacing w:line="240" w:lineRule="auto"/>
        <w:ind w:left="0" w:firstLine="708"/>
        <w:rPr>
          <w:rFonts w:ascii="Arial Narrow" w:hAnsi="Arial Narrow"/>
          <w:b/>
          <w:bCs/>
          <w:color w:val="808080"/>
          <w:sz w:val="22"/>
          <w:szCs w:val="22"/>
          <w:lang w:val="tr-TR"/>
        </w:rPr>
      </w:pPr>
      <w:r w:rsidRPr="00116770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lastRenderedPageBreak/>
        <w:t xml:space="preserve">Renault, </w:t>
      </w:r>
      <w:proofErr w:type="spellStart"/>
      <w:r w:rsidRPr="00116770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t>crossover</w:t>
      </w:r>
      <w:proofErr w:type="spellEnd"/>
      <w:r w:rsidRPr="00116770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t xml:space="preserve"> yelpazesini genişletiyor</w:t>
      </w:r>
      <w:r w:rsidRPr="00116770">
        <w:rPr>
          <w:rFonts w:ascii="Arial Narrow" w:hAnsi="Arial Narrow"/>
          <w:b/>
          <w:bCs/>
          <w:sz w:val="22"/>
          <w:lang w:val="tr-TR"/>
        </w:rPr>
        <w:t xml:space="preserve"> </w:t>
      </w:r>
    </w:p>
    <w:p w:rsidR="00063BD0" w:rsidRPr="00116770" w:rsidRDefault="00063BD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116770">
        <w:rPr>
          <w:rFonts w:ascii="Arial Narrow" w:hAnsi="Arial Narrow" w:cs="Arial"/>
          <w:bCs/>
          <w:szCs w:val="18"/>
          <w:lang w:val="tr-TR"/>
        </w:rPr>
        <w:t xml:space="preserve">Renault Grubu, </w:t>
      </w:r>
      <w:proofErr w:type="spellStart"/>
      <w:r w:rsidRPr="00116770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116770">
        <w:rPr>
          <w:rFonts w:ascii="Arial Narrow" w:hAnsi="Arial Narrow" w:cs="Arial"/>
          <w:bCs/>
          <w:szCs w:val="18"/>
          <w:lang w:val="tr-TR"/>
        </w:rPr>
        <w:t xml:space="preserve"> sayesinde yeni pazarları fethetme ve yepyeni müşteriler kazanma konusundaki yaratıcı kabiliyetini göz önüne seriyor. </w:t>
      </w:r>
    </w:p>
    <w:p w:rsidR="00063BD0" w:rsidRPr="00116770" w:rsidRDefault="00063BD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116770">
        <w:rPr>
          <w:rFonts w:ascii="Arial Narrow" w:hAnsi="Arial Narrow" w:cs="Arial"/>
          <w:bCs/>
          <w:szCs w:val="18"/>
          <w:lang w:val="tr-TR"/>
        </w:rPr>
        <w:t>2014’te dünya çapında satılan her beş aracın neredeyse bir</w:t>
      </w:r>
      <w:r w:rsidR="00324C3E" w:rsidRPr="00116770">
        <w:rPr>
          <w:rFonts w:ascii="Arial Narrow" w:hAnsi="Arial Narrow" w:cs="Arial"/>
          <w:bCs/>
          <w:szCs w:val="18"/>
          <w:lang w:val="tr-TR"/>
        </w:rPr>
        <w:t>i</w:t>
      </w:r>
      <w:r w:rsidR="00DC7175" w:rsidRPr="00116770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Pr="00116770">
        <w:rPr>
          <w:rFonts w:ascii="Arial Narrow" w:hAnsi="Arial Narrow" w:cs="Arial"/>
          <w:bCs/>
          <w:szCs w:val="18"/>
          <w:lang w:val="tr-TR"/>
        </w:rPr>
        <w:t>crossover’dı</w:t>
      </w:r>
      <w:proofErr w:type="spellEnd"/>
      <w:r w:rsidRPr="00116770">
        <w:rPr>
          <w:rFonts w:ascii="Arial Narrow" w:hAnsi="Arial Narrow" w:cs="Arial"/>
          <w:bCs/>
          <w:szCs w:val="18"/>
          <w:lang w:val="tr-TR"/>
        </w:rPr>
        <w:t xml:space="preserve">. Bu </w:t>
      </w:r>
      <w:proofErr w:type="spellStart"/>
      <w:r w:rsidRPr="00116770">
        <w:rPr>
          <w:rFonts w:ascii="Arial Narrow" w:hAnsi="Arial Narrow" w:cs="Arial"/>
          <w:bCs/>
          <w:szCs w:val="18"/>
          <w:lang w:val="tr-TR"/>
        </w:rPr>
        <w:t>segment</w:t>
      </w:r>
      <w:proofErr w:type="spellEnd"/>
      <w:r w:rsidRPr="00116770">
        <w:rPr>
          <w:rFonts w:ascii="Arial Narrow" w:hAnsi="Arial Narrow" w:cs="Arial"/>
          <w:bCs/>
          <w:szCs w:val="18"/>
          <w:lang w:val="tr-TR"/>
        </w:rPr>
        <w:t xml:space="preserve"> Avrupa’da yüzde 23, Çin’de ise yüzde 26’lık pazar payına sahip. Aynı zamanda söz konusu </w:t>
      </w:r>
      <w:proofErr w:type="spellStart"/>
      <w:r w:rsidRPr="00116770">
        <w:rPr>
          <w:rFonts w:ascii="Arial Narrow" w:hAnsi="Arial Narrow" w:cs="Arial"/>
          <w:bCs/>
          <w:szCs w:val="18"/>
          <w:lang w:val="tr-TR"/>
        </w:rPr>
        <w:t>segment</w:t>
      </w:r>
      <w:proofErr w:type="spellEnd"/>
      <w:r w:rsidRPr="00116770">
        <w:rPr>
          <w:rFonts w:ascii="Arial Narrow" w:hAnsi="Arial Narrow" w:cs="Arial"/>
          <w:bCs/>
          <w:szCs w:val="18"/>
          <w:lang w:val="tr-TR"/>
        </w:rPr>
        <w:t>, Gru</w:t>
      </w:r>
      <w:r w:rsidR="00324C3E" w:rsidRPr="00116770">
        <w:rPr>
          <w:rFonts w:ascii="Arial Narrow" w:hAnsi="Arial Narrow" w:cs="Arial"/>
          <w:bCs/>
          <w:szCs w:val="18"/>
          <w:lang w:val="tr-TR"/>
        </w:rPr>
        <w:t>p’</w:t>
      </w:r>
      <w:r w:rsidRPr="00116770">
        <w:rPr>
          <w:rFonts w:ascii="Arial Narrow" w:hAnsi="Arial Narrow" w:cs="Arial"/>
          <w:bCs/>
          <w:szCs w:val="18"/>
          <w:lang w:val="tr-TR"/>
        </w:rPr>
        <w:t xml:space="preserve">un </w:t>
      </w:r>
      <w:proofErr w:type="gramStart"/>
      <w:r w:rsidRPr="00116770">
        <w:rPr>
          <w:rFonts w:ascii="Arial Narrow" w:hAnsi="Arial Narrow" w:cs="Arial"/>
          <w:bCs/>
          <w:szCs w:val="18"/>
          <w:lang w:val="tr-TR"/>
        </w:rPr>
        <w:t xml:space="preserve">hedefindeki </w:t>
      </w:r>
      <w:r w:rsidR="00776668" w:rsidRPr="00116770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116770">
        <w:rPr>
          <w:rFonts w:ascii="Arial Narrow" w:hAnsi="Arial Narrow" w:cs="Arial"/>
          <w:bCs/>
          <w:szCs w:val="18"/>
          <w:lang w:val="tr-TR"/>
        </w:rPr>
        <w:t>büyüyen</w:t>
      </w:r>
      <w:proofErr w:type="gramEnd"/>
      <w:r w:rsidRPr="00116770">
        <w:rPr>
          <w:rFonts w:ascii="Arial Narrow" w:hAnsi="Arial Narrow" w:cs="Arial"/>
          <w:bCs/>
          <w:szCs w:val="18"/>
          <w:lang w:val="tr-TR"/>
        </w:rPr>
        <w:t xml:space="preserve"> pazarlara yönelik gerçek bir giriş noktası.</w:t>
      </w:r>
    </w:p>
    <w:p w:rsidR="00063BD0" w:rsidRDefault="000A15F9" w:rsidP="00116770">
      <w:pPr>
        <w:ind w:left="0"/>
        <w:rPr>
          <w:rFonts w:cs="Arial"/>
          <w:bCs/>
          <w:sz w:val="18"/>
          <w:szCs w:val="18"/>
          <w:lang w:val="tr-TR"/>
        </w:rPr>
      </w:pPr>
      <w:r w:rsidRPr="00116770">
        <w:rPr>
          <w:rFonts w:ascii="Arial Narrow" w:hAnsi="Arial Narrow" w:cs="Arial"/>
          <w:noProof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C3FE5" wp14:editId="005C0199">
                <wp:simplePos x="0" y="0"/>
                <wp:positionH relativeFrom="margin">
                  <wp:posOffset>407035</wp:posOffset>
                </wp:positionH>
                <wp:positionV relativeFrom="margin">
                  <wp:posOffset>1152017</wp:posOffset>
                </wp:positionV>
                <wp:extent cx="6181725" cy="1579880"/>
                <wp:effectExtent l="19050" t="19050" r="47625" b="5842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5798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67B" w:rsidRPr="00116770" w:rsidRDefault="001E567B" w:rsidP="001E567B">
                            <w:pPr>
                              <w:ind w:left="0"/>
                              <w:rPr>
                                <w:rFonts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6770">
                              <w:rPr>
                                <w:rFonts w:cs="Arial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KADJAR: ÇİN’DE ÜRETİLECEK OLAN İLK RENAULT MODELİ</w:t>
                            </w:r>
                          </w:p>
                          <w:p w:rsidR="001E567B" w:rsidRPr="00116770" w:rsidRDefault="001E567B" w:rsidP="001E567B">
                            <w:pPr>
                              <w:ind w:left="0"/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</w:pPr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16 </w:t>
                            </w:r>
                            <w:proofErr w:type="gramStart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Aralık  2013</w:t>
                            </w:r>
                            <w:proofErr w:type="gramEnd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tarihinde  Renault ve </w:t>
                            </w:r>
                            <w:proofErr w:type="spellStart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Dongfeng</w:t>
                            </w:r>
                            <w:proofErr w:type="spellEnd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bir anlaşma imzaladı ve bu sayede </w:t>
                            </w:r>
                            <w:proofErr w:type="spellStart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Dongfeng</w:t>
                            </w:r>
                            <w:proofErr w:type="spellEnd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Renault Automotive </w:t>
                            </w:r>
                            <w:proofErr w:type="spellStart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Company</w:t>
                            </w:r>
                            <w:proofErr w:type="spellEnd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(DRAC) ortaya çıktı ve hemen </w:t>
                            </w:r>
                            <w:proofErr w:type="spellStart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Wuhan’daki</w:t>
                            </w:r>
                            <w:proofErr w:type="spellEnd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fabrikanın inşası başladı.</w:t>
                            </w:r>
                          </w:p>
                          <w:p w:rsidR="001E567B" w:rsidRPr="00116770" w:rsidRDefault="001E567B" w:rsidP="001E567B">
                            <w:pPr>
                              <w:ind w:left="0"/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</w:pPr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Fabrikadaki çalışmalara Ocak 2014 tarihinde baş</w:t>
                            </w:r>
                            <w:r w:rsidR="0053761E"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l</w:t>
                            </w:r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andı. Otomobil üretiminin ise 2016’nın erken dönemlerinde başlaması öngörülüyor. Anlaşmanın imzalanmasının üzerinden 1 yılı biraz aşan süre geçmesine rağmen Çin’de bulunan </w:t>
                            </w:r>
                            <w:proofErr w:type="spellStart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DRAC’ta</w:t>
                            </w:r>
                            <w:proofErr w:type="spellEnd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1.000 kişi istihdam ediliyor.</w:t>
                            </w:r>
                          </w:p>
                          <w:p w:rsidR="001E567B" w:rsidRPr="00116770" w:rsidRDefault="001E567B" w:rsidP="001E567B">
                            <w:pPr>
                              <w:ind w:left="0"/>
                              <w:rPr>
                                <w:b/>
                                <w:color w:val="FFFFFF"/>
                                <w:sz w:val="16"/>
                                <w:lang w:val="tr-TR"/>
                              </w:rPr>
                            </w:pPr>
                            <w:proofErr w:type="spellStart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>Renault’nun</w:t>
                            </w:r>
                            <w:proofErr w:type="spellEnd"/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orta vadeli planına göre hedefi, Çin pazarından %3,5’lik pay almak </w:t>
                            </w:r>
                            <w:r w:rsidRPr="00116770">
                              <w:rPr>
                                <w:rFonts w:cs="Arial"/>
                                <w:sz w:val="16"/>
                                <w:szCs w:val="18"/>
                                <w:lang w:val="tr-TR"/>
                              </w:rPr>
                              <w:t>–</w:t>
                            </w:r>
                            <w:r w:rsidRPr="00116770">
                              <w:rPr>
                                <w:rFonts w:cs="Arial"/>
                                <w:color w:val="FFFFFF"/>
                                <w:sz w:val="16"/>
                                <w:szCs w:val="18"/>
                                <w:lang w:val="tr-TR"/>
                              </w:rPr>
                              <w:t xml:space="preserve"> bu da yılda 750 bin adetlik satışa denk geliyor.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2.05pt;margin-top:90.7pt;width:486.75pt;height:1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V2ggIAAAgFAAAOAAAAZHJzL2Uyb0RvYy54bWysVNtu1DAQfUfiHyy/01z2lo2arcpCEaIF&#10;pIJ49tpOYuHYxnY2KV/P2NkuUQsviF3J8mTsMzNnzvjyauwkOnLrhFYVzi5SjLiimgnVVPjrl5tX&#10;BUbOE8WI1IpX+IE7fLV7+eJyMCXPdasl4xYBiHLlYCrcem/KJHG05R1xF9pwBc5a2454MG2TMEsG&#10;QO9kkqfpOhm0ZcZqyp2Dr28mJ95F/Lrm1H+qa8c9khWG3HxcbVwPYU12l6RsLDGtoKc0yD9k0RGh&#10;IOgZ6g3xBPVWPIPqBLXa6dpfUN0luq4F5bEGqCZLn1Rz3xLDYy1AjjNnmtz/g6Ufj58tEqzCC4wU&#10;6aBFd9wLhT70vnc9WgSGBuNKOHhv4KgfX+sROh2rdeZW0+8OKb1viWr4tbV6aDlhkGEWbiazqxOO&#10;CyCH4U4zCEV6ryPQWNsu0AeEIECHTj2cu8NHjyh8XGdFtslXGFHwZavNtihi/xJSPl431vl3XHco&#10;bCpsof0RnhxvnQ/pkPLxSIjmtBTsRkgZDdsc9tKiIwGp7NPwixU8OSYVGoCsIgM3IrIB1VNvJzb+&#10;CneTh/+f4DrhQf9SdBUuzjFJGTh8q1hUpydCTntIX6qQK4/KhpoiZz1A3LdsQEyEqvNisYWpYwJk&#10;vijSdbrdzDNFVvtvwrdRXIHkZ8Wv83yZLybipGnJRMlqzsjEVSRUP4aP1iyz2PvQ7qnxfjyMJy0d&#10;NHsAFUAisdXwfMCm1fYnRgOMYoXdj55YjpF8r0BJ22y5DLMbjeVqk4Nh557D3EMUBagKeyg6bvd+&#10;mvfeWNG0EGnSrtLXoL5aRF0EmU5ZnTQL4xbrOT0NYZ7ndjz1+wHb/QIAAP//AwBQSwMEFAAGAAgA&#10;AAAhAPF8yfjeAAAACwEAAA8AAABkcnMvZG93bnJldi54bWxMj0FuwjAQRfeVuIM1SN0VOyRKURoH&#10;FSQkpK4IPYATT+OIeBzFBsLta1btcmae/rxfbmc7sBtOvnckIVkJYEit0z11Er7Ph7cNMB8UaTU4&#10;QgkP9LCtFi+lKrS70wlvdehYDCFfKAkmhLHg3LcGrfIrNyLF24+brApxnDquJ3WP4XbgayFyblVP&#10;8YNRI+4Ntpf6aiWo3f6rqdPdxTYJHR4n48ajOEr5upw/P4AFnMMfDE/9qA5VdGrclbRng4Q8SyIZ&#10;95skA/YERPqeA2skZKlYA69K/r9D9QsAAP//AwBQSwECLQAUAAYACAAAACEAtoM4kv4AAADhAQAA&#10;EwAAAAAAAAAAAAAAAAAAAAAAW0NvbnRlbnRfVHlwZXNdLnhtbFBLAQItABQABgAIAAAAIQA4/SH/&#10;1gAAAJQBAAALAAAAAAAAAAAAAAAAAC8BAABfcmVscy8ucmVsc1BLAQItABQABgAIAAAAIQAjbxV2&#10;ggIAAAgFAAAOAAAAAAAAAAAAAAAAAC4CAABkcnMvZTJvRG9jLnhtbFBLAQItABQABgAIAAAAIQDx&#10;fMn43gAAAAsBAAAPAAAAAAAAAAAAAAAAANwEAABkcnMvZG93bnJldi54bWxQSwUGAAAAAAQABADz&#10;AAAA5wUAAAAA&#10;" fillcolor="#c00000" strokecolor="#f2f2f2" strokeweight="3pt">
                <v:shadow on="t" color="#622423" opacity=".5" offset="1pt"/>
                <v:textbox>
                  <w:txbxContent>
                    <w:p w:rsidR="001E567B" w:rsidRPr="00116770" w:rsidRDefault="001E567B" w:rsidP="001E567B">
                      <w:pPr>
                        <w:ind w:left="0"/>
                        <w:rPr>
                          <w:rFonts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 w:rsidRPr="00116770">
                        <w:rPr>
                          <w:rFonts w:cs="Arial"/>
                          <w:b/>
                          <w:color w:val="FFFFFF"/>
                          <w:sz w:val="18"/>
                          <w:szCs w:val="18"/>
                          <w:lang w:val="en-GB"/>
                        </w:rPr>
                        <w:t>KADJAR: ÇİN’DE ÜRETİLECEK OLAN İLK RENAULT MODELİ</w:t>
                      </w:r>
                    </w:p>
                    <w:p w:rsidR="001E567B" w:rsidRPr="00116770" w:rsidRDefault="001E567B" w:rsidP="001E567B">
                      <w:pPr>
                        <w:ind w:left="0"/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</w:pPr>
                      <w:r w:rsidRPr="00116770"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  <w:t>16 Aralık  2013 tarihinde  Renault ve Dongfeng bir anlaşma imzaladı ve bu sayede Dongfeng Renault Automotive Company (DRAC) ortaya çıktı ve hemen Wuhan’daki fabrikanın inşası başladı.</w:t>
                      </w:r>
                    </w:p>
                    <w:p w:rsidR="001E567B" w:rsidRPr="00116770" w:rsidRDefault="001E567B" w:rsidP="001E567B">
                      <w:pPr>
                        <w:ind w:left="0"/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</w:pPr>
                      <w:r w:rsidRPr="00116770"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  <w:t>Fabrikadaki çalışmalara Ocak 2014 tarihinde baş</w:t>
                      </w:r>
                      <w:r w:rsidR="0053761E" w:rsidRPr="00116770"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  <w:t>l</w:t>
                      </w:r>
                      <w:r w:rsidRPr="00116770"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  <w:t>andı. Otomobil üretiminin ise 2016’nın erken dönemlerinde başlaması öngörülüyor. Anlaşmanın imzalanmasının üzerinden 1 yılı biraz aşan süre geçmesine rağmen Çin’de bulunan DRAC’ta 1.000 kişi istihdam ediliyor.</w:t>
                      </w:r>
                    </w:p>
                    <w:p w:rsidR="001E567B" w:rsidRPr="00116770" w:rsidRDefault="001E567B" w:rsidP="001E567B">
                      <w:pPr>
                        <w:ind w:left="0"/>
                        <w:rPr>
                          <w:b/>
                          <w:color w:val="FFFFFF"/>
                          <w:sz w:val="16"/>
                          <w:lang w:val="tr-TR"/>
                        </w:rPr>
                      </w:pPr>
                      <w:r w:rsidRPr="00116770"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  <w:t xml:space="preserve">Renault’nun orta vadeli planına göre hedefi, Çin pazarından %3,5’lik pay almak </w:t>
                      </w:r>
                      <w:r w:rsidRPr="00116770">
                        <w:rPr>
                          <w:rFonts w:cs="Arial"/>
                          <w:sz w:val="16"/>
                          <w:szCs w:val="18"/>
                          <w:lang w:val="tr-TR"/>
                        </w:rPr>
                        <w:t>–</w:t>
                      </w:r>
                      <w:r w:rsidRPr="00116770">
                        <w:rPr>
                          <w:rFonts w:cs="Arial"/>
                          <w:color w:val="FFFFFF"/>
                          <w:sz w:val="16"/>
                          <w:szCs w:val="18"/>
                          <w:lang w:val="tr-TR"/>
                        </w:rPr>
                        <w:t xml:space="preserve"> bu da yılda 750 bin adetlik satışa denk geliyor.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16770" w:rsidRDefault="00116770" w:rsidP="00063BD0">
      <w:pPr>
        <w:ind w:left="600"/>
        <w:rPr>
          <w:rFonts w:cs="Arial"/>
          <w:bCs/>
          <w:sz w:val="18"/>
          <w:szCs w:val="18"/>
          <w:lang w:val="tr-TR"/>
        </w:rPr>
      </w:pPr>
    </w:p>
    <w:p w:rsidR="00116770" w:rsidRDefault="00116770" w:rsidP="00063BD0">
      <w:pPr>
        <w:ind w:left="600"/>
        <w:rPr>
          <w:rFonts w:cs="Arial"/>
          <w:bCs/>
          <w:sz w:val="18"/>
          <w:szCs w:val="18"/>
          <w:lang w:val="tr-TR"/>
        </w:rPr>
      </w:pPr>
    </w:p>
    <w:p w:rsidR="00116770" w:rsidRDefault="00116770" w:rsidP="00063BD0">
      <w:pPr>
        <w:ind w:left="600"/>
        <w:rPr>
          <w:rFonts w:cs="Arial"/>
          <w:bCs/>
          <w:sz w:val="18"/>
          <w:szCs w:val="18"/>
          <w:lang w:val="tr-TR"/>
        </w:rPr>
      </w:pPr>
    </w:p>
    <w:p w:rsidR="00116770" w:rsidRDefault="00116770" w:rsidP="00063BD0">
      <w:pPr>
        <w:ind w:left="600"/>
        <w:rPr>
          <w:rFonts w:cs="Arial"/>
          <w:bCs/>
          <w:sz w:val="18"/>
          <w:szCs w:val="18"/>
          <w:lang w:val="tr-TR"/>
        </w:rPr>
      </w:pPr>
    </w:p>
    <w:p w:rsidR="00116770" w:rsidRDefault="00116770" w:rsidP="00063BD0">
      <w:pPr>
        <w:ind w:left="600"/>
        <w:rPr>
          <w:rFonts w:cs="Arial"/>
          <w:bCs/>
          <w:sz w:val="18"/>
          <w:szCs w:val="18"/>
          <w:lang w:val="tr-TR"/>
        </w:rPr>
      </w:pPr>
    </w:p>
    <w:p w:rsidR="00116770" w:rsidRDefault="00116770" w:rsidP="00116770">
      <w:pPr>
        <w:ind w:left="0"/>
        <w:rPr>
          <w:rFonts w:cs="Arial"/>
          <w:b/>
          <w:bCs/>
          <w:sz w:val="18"/>
          <w:szCs w:val="18"/>
          <w:lang w:val="tr-TR"/>
        </w:rPr>
      </w:pPr>
    </w:p>
    <w:p w:rsidR="00063BD0" w:rsidRPr="000A15F9" w:rsidRDefault="00063BD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Renault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Koleos’tan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sonra gelen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Captur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,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Renault’nun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serisindeki ikinci model oldu. Başarı </w:t>
      </w:r>
      <w:r w:rsidR="00324C3E" w:rsidRPr="000A15F9">
        <w:rPr>
          <w:rFonts w:ascii="Arial Narrow" w:hAnsi="Arial Narrow" w:cs="Arial"/>
          <w:bCs/>
          <w:szCs w:val="18"/>
          <w:lang w:val="tr-TR"/>
        </w:rPr>
        <w:t>hemen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geldi. Bünyesinde barındırdığı pratik yenilikler ve güçlü kişiliği sayesinde bu şehir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crossover’ı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2014’te 178</w:t>
      </w:r>
      <w:r w:rsidR="00324C3E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="00324C3E" w:rsidRPr="000A15F9">
        <w:rPr>
          <w:rFonts w:ascii="Arial Narrow" w:hAnsi="Arial Narrow" w:cs="Arial"/>
          <w:bCs/>
          <w:szCs w:val="18"/>
          <w:lang w:val="tr-TR"/>
        </w:rPr>
        <w:t>bin</w:t>
      </w:r>
      <w:r w:rsidRPr="000A15F9">
        <w:rPr>
          <w:rFonts w:ascii="Arial Narrow" w:hAnsi="Arial Narrow" w:cs="Arial"/>
          <w:bCs/>
          <w:szCs w:val="18"/>
          <w:lang w:val="tr-TR"/>
        </w:rPr>
        <w:t>’den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fazla satıldı ve Avrupa’daki B-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segmenti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pazarının zirvesine yerleşti.</w:t>
      </w:r>
    </w:p>
    <w:p w:rsidR="00063BD0" w:rsidRPr="000A15F9" w:rsidRDefault="00063BD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sayesinde ise Renault</w:t>
      </w:r>
      <w:r w:rsidR="00324C3E" w:rsidRPr="000A15F9">
        <w:rPr>
          <w:rFonts w:ascii="Arial Narrow" w:hAnsi="Arial Narrow" w:cs="Arial"/>
          <w:bCs/>
          <w:szCs w:val="18"/>
          <w:lang w:val="tr-TR"/>
        </w:rPr>
        <w:t>,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söz konusu uluslararası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segmentteki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atağını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Captur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ve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Koleos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arasındaki boşluğa yerleşecek olan bir C-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segment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modeliyle sürdürüyor. </w:t>
      </w:r>
    </w:p>
    <w:p w:rsidR="005239F6" w:rsidRPr="000A15F9" w:rsidRDefault="00063BD0" w:rsidP="000A15F9">
      <w:pPr>
        <w:ind w:left="708"/>
        <w:rPr>
          <w:rStyle w:val="Heading2Char"/>
          <w:rFonts w:eastAsia="MS Mincho" w:cs="Arial"/>
          <w:bCs/>
          <w:iCs w:val="0"/>
          <w:sz w:val="18"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akıcı, </w:t>
      </w:r>
      <w:r w:rsidR="00DC7175" w:rsidRPr="000A15F9">
        <w:rPr>
          <w:rFonts w:ascii="Arial Narrow" w:hAnsi="Arial Narrow" w:cs="Arial"/>
          <w:bCs/>
          <w:szCs w:val="18"/>
          <w:lang w:val="tr-TR"/>
        </w:rPr>
        <w:t>güçlü</w:t>
      </w:r>
      <w:r w:rsidR="00776668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hatları, statü </w:t>
      </w:r>
      <w:r w:rsidR="00776668" w:rsidRPr="000A15F9">
        <w:rPr>
          <w:rFonts w:ascii="Arial Narrow" w:hAnsi="Arial Narrow" w:cs="Arial"/>
          <w:bCs/>
          <w:szCs w:val="18"/>
          <w:lang w:val="tr-TR"/>
        </w:rPr>
        <w:t xml:space="preserve">sahibi </w:t>
      </w:r>
      <w:r w:rsidRPr="000A15F9">
        <w:rPr>
          <w:rFonts w:ascii="Arial Narrow" w:hAnsi="Arial Narrow" w:cs="Arial"/>
          <w:bCs/>
          <w:szCs w:val="18"/>
          <w:lang w:val="tr-TR"/>
        </w:rPr>
        <w:t>çekiciliği, sürüş konforu ve çevreye saygısı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 xml:space="preserve"> ile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segmente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büyük bir yenilik getiriyor.</w:t>
      </w:r>
    </w:p>
    <w:p w:rsidR="00116770" w:rsidRPr="00116770" w:rsidRDefault="00116770" w:rsidP="00063BD0">
      <w:pPr>
        <w:ind w:left="0" w:firstLine="567"/>
        <w:rPr>
          <w:rStyle w:val="Heading2Char"/>
          <w:rFonts w:ascii="Arial Narrow" w:eastAsia="MS Mincho" w:hAnsi="Arial Narrow" w:cs="Arial"/>
          <w:bCs/>
          <w:snapToGrid w:val="0"/>
          <w:sz w:val="4"/>
          <w:szCs w:val="24"/>
          <w:lang w:val="tr-TR"/>
        </w:rPr>
      </w:pPr>
    </w:p>
    <w:p w:rsidR="00063BD0" w:rsidRPr="000A15F9" w:rsidRDefault="00E60A80" w:rsidP="000A15F9">
      <w:pPr>
        <w:spacing w:line="240" w:lineRule="auto"/>
        <w:ind w:left="0" w:firstLine="708"/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</w:pPr>
      <w:r w:rsidRPr="000A15F9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t xml:space="preserve">Renault </w:t>
      </w:r>
      <w:proofErr w:type="spellStart"/>
      <w:r w:rsidRPr="000A15F9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t>Kadjar</w:t>
      </w:r>
      <w:proofErr w:type="spellEnd"/>
      <w:r w:rsidRPr="000A15F9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t xml:space="preserve">; </w:t>
      </w:r>
      <w:r w:rsidR="00616C2B" w:rsidRPr="000A15F9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t>Markanın</w:t>
      </w:r>
      <w:r w:rsidRPr="000A15F9">
        <w:rPr>
          <w:rStyle w:val="Heading2Char"/>
          <w:rFonts w:ascii="Arial Narrow" w:eastAsia="MS Mincho" w:hAnsi="Arial Narrow" w:cs="Arial"/>
          <w:bCs/>
          <w:snapToGrid w:val="0"/>
          <w:sz w:val="22"/>
          <w:szCs w:val="24"/>
          <w:lang w:val="tr-TR"/>
        </w:rPr>
        <w:t xml:space="preserve"> uluslararası büyümesine ivme kazandıracak</w:t>
      </w:r>
    </w:p>
    <w:p w:rsidR="00063BD0" w:rsidRPr="000A15F9" w:rsidRDefault="00E60A8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128 ülkede varlığını sürdüren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Renault Gr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ubu 2014 yılında tüm dünyada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2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 xml:space="preserve"> milyon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712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 xml:space="preserve"> bin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432 </w:t>
      </w:r>
      <w:r w:rsidRPr="000A15F9">
        <w:rPr>
          <w:rFonts w:ascii="Arial Narrow" w:hAnsi="Arial Narrow" w:cs="Arial"/>
          <w:bCs/>
          <w:szCs w:val="18"/>
          <w:lang w:val="tr-TR"/>
        </w:rPr>
        <w:t>adet araç satışı gerçekleştirdi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.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Renault, uluslararası büyüme stratejisi sayesinde araçlarının yüzde 46’sını Avrupa dışında pazarlıyor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(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2010 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>yılındaki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yüzde 37’lük orana kıyasla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).</w:t>
      </w:r>
    </w:p>
    <w:p w:rsidR="001E567B" w:rsidRPr="000A15F9" w:rsidRDefault="000A15F9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Crossover’ların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başarısı küresel boyuta taşındı; öyle ki,  dünya çapında satılan her beş aracın yaklaşık biri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. </w:t>
      </w:r>
      <w:proofErr w:type="spellStart"/>
      <w:r w:rsidR="009B16B2"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9B16B2" w:rsidRPr="000A15F9">
        <w:rPr>
          <w:rFonts w:ascii="Arial Narrow" w:hAnsi="Arial Narrow" w:cs="Arial"/>
          <w:bCs/>
          <w:szCs w:val="18"/>
          <w:lang w:val="tr-TR"/>
        </w:rPr>
        <w:t>, Avrupa’da</w:t>
      </w:r>
      <w:r w:rsidR="00116770" w:rsidRPr="000A15F9">
        <w:rPr>
          <w:rFonts w:ascii="Arial Narrow" w:hAnsi="Arial Narrow" w:cs="Arial"/>
          <w:bCs/>
          <w:szCs w:val="18"/>
          <w:lang w:val="tr-TR"/>
        </w:rPr>
        <w:t>, Türkiye’de ve pek çok Afrika &amp;</w:t>
      </w:r>
      <w:r w:rsidR="009B16B2" w:rsidRPr="000A15F9">
        <w:rPr>
          <w:rFonts w:ascii="Arial Narrow" w:hAnsi="Arial Narrow" w:cs="Arial"/>
          <w:bCs/>
          <w:szCs w:val="18"/>
          <w:lang w:val="tr-TR"/>
        </w:rPr>
        <w:t xml:space="preserve"> Akdeniz havzası ülkesinde yazın başında satışa sunul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>uyor olacak.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</w:p>
    <w:p w:rsidR="00063BD0" w:rsidRPr="000A15F9" w:rsidRDefault="009B16B2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>, Çin’de Renault Grubu’nun atağına öncülük edecek</w:t>
      </w:r>
      <w:r w:rsidR="000A15F9">
        <w:rPr>
          <w:rFonts w:ascii="Arial Narrow" w:hAnsi="Arial Narrow" w:cs="Arial"/>
          <w:bCs/>
          <w:szCs w:val="18"/>
          <w:lang w:val="tr-TR"/>
        </w:rPr>
        <w:t>. Model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, Çin’de üretilecek ilk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Renault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otomobili </w:t>
      </w:r>
      <w:proofErr w:type="spellStart"/>
      <w:r w:rsidR="00616C2B" w:rsidRPr="000A15F9">
        <w:rPr>
          <w:rFonts w:ascii="Arial Narrow" w:hAnsi="Arial Narrow" w:cs="Arial"/>
          <w:bCs/>
          <w:szCs w:val="18"/>
          <w:lang w:val="tr-TR"/>
        </w:rPr>
        <w:t>ü</w:t>
      </w:r>
      <w:r w:rsidRPr="000A15F9">
        <w:rPr>
          <w:rFonts w:ascii="Arial Narrow" w:hAnsi="Arial Narrow" w:cs="Arial"/>
          <w:bCs/>
          <w:szCs w:val="18"/>
          <w:lang w:val="tr-TR"/>
        </w:rPr>
        <w:t>nvanını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taşıyacak ve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0A15F9">
        <w:rPr>
          <w:rFonts w:ascii="Arial Narrow" w:hAnsi="Arial Narrow" w:cs="Arial"/>
          <w:bCs/>
          <w:szCs w:val="18"/>
          <w:lang w:val="tr-TR"/>
        </w:rPr>
        <w:t>Gru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>p’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un Çin’deki büyümesini ileriye taşıyacak olan güçlü bir elçi 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>olacak</w:t>
      </w:r>
      <w:r w:rsidRPr="000A15F9">
        <w:rPr>
          <w:rFonts w:ascii="Arial Narrow" w:hAnsi="Arial Narrow" w:cs="Arial"/>
          <w:bCs/>
          <w:szCs w:val="18"/>
          <w:lang w:val="tr-TR"/>
        </w:rPr>
        <w:t>.</w:t>
      </w:r>
      <w:r w:rsid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0A15F9">
        <w:rPr>
          <w:rFonts w:ascii="Arial Narrow" w:hAnsi="Arial Narrow" w:cs="Arial"/>
          <w:bCs/>
          <w:szCs w:val="18"/>
          <w:lang w:val="tr-TR"/>
        </w:rPr>
        <w:t>19</w:t>
      </w:r>
      <w:r w:rsidR="00AB7D07" w:rsidRPr="000A15F9">
        <w:rPr>
          <w:rFonts w:ascii="Arial Narrow" w:hAnsi="Arial Narrow" w:cs="Arial"/>
          <w:bCs/>
          <w:szCs w:val="18"/>
          <w:lang w:val="tr-TR"/>
        </w:rPr>
        <w:t>99’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da sadece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600</w:t>
      </w:r>
      <w:r w:rsidR="00616C2B" w:rsidRPr="000A15F9">
        <w:rPr>
          <w:rFonts w:ascii="Arial Narrow" w:hAnsi="Arial Narrow" w:cs="Arial"/>
          <w:bCs/>
          <w:szCs w:val="18"/>
          <w:lang w:val="tr-TR"/>
        </w:rPr>
        <w:t xml:space="preserve"> bin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otomobilin satıldığı Çin 2014 yılındaki 22 </w:t>
      </w:r>
      <w:r w:rsidR="00AB7D07" w:rsidRPr="000A15F9">
        <w:rPr>
          <w:rFonts w:ascii="Arial Narrow" w:hAnsi="Arial Narrow" w:cs="Arial"/>
          <w:bCs/>
          <w:szCs w:val="18"/>
          <w:lang w:val="tr-TR"/>
        </w:rPr>
        <w:t xml:space="preserve">milyon </w:t>
      </w:r>
      <w:r w:rsidRPr="000A15F9">
        <w:rPr>
          <w:rFonts w:ascii="Arial Narrow" w:hAnsi="Arial Narrow" w:cs="Arial"/>
          <w:bCs/>
          <w:szCs w:val="18"/>
          <w:lang w:val="tr-TR"/>
        </w:rPr>
        <w:t>adetlik satış ile lider küresel pazar haline geldi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.</w:t>
      </w:r>
    </w:p>
    <w:p w:rsidR="00063BD0" w:rsidRPr="000A15F9" w:rsidRDefault="0028051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>Renault Grubu</w:t>
      </w:r>
      <w:r w:rsidR="0093099F">
        <w:rPr>
          <w:rFonts w:ascii="Arial Narrow" w:hAnsi="Arial Narrow" w:cs="Arial"/>
          <w:bCs/>
          <w:szCs w:val="18"/>
          <w:lang w:val="tr-TR"/>
        </w:rPr>
        <w:t>,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Aralık 2013’te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Dongfeng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ile kurduğu ortak girişime resmiyet kazandırdı ve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Wuhan’da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başlangıç kapasitesi 150</w:t>
      </w:r>
      <w:r w:rsidR="00146FE6" w:rsidRPr="000A15F9">
        <w:rPr>
          <w:rFonts w:ascii="Arial Narrow" w:hAnsi="Arial Narrow" w:cs="Arial"/>
          <w:bCs/>
          <w:szCs w:val="18"/>
          <w:lang w:val="tr-TR"/>
        </w:rPr>
        <w:t xml:space="preserve"> bin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araç olan farikanın inşasına başladı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. </w:t>
      </w:r>
    </w:p>
    <w:p w:rsidR="000A15F9" w:rsidRPr="000A15F9" w:rsidRDefault="000A15F9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,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Renault’nun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İspanya’daki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Palencia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tesisinde üretilecek. Söz konusu tesis üretiminin yüzde 83’ünü beş kıtaya yayılmış 50’den fazla ülkeye ihraç ediyor.</w:t>
      </w:r>
    </w:p>
    <w:p w:rsidR="00063BD0" w:rsidRPr="000A15F9" w:rsidRDefault="00AB7D07" w:rsidP="000A15F9">
      <w:pPr>
        <w:spacing w:line="240" w:lineRule="auto"/>
        <w:ind w:left="0" w:firstLine="708"/>
        <w:rPr>
          <w:rStyle w:val="Heading2Char"/>
          <w:rFonts w:ascii="Arial Narrow" w:eastAsia="MS Mincho" w:hAnsi="Arial Narrow" w:cs="Arial"/>
          <w:snapToGrid w:val="0"/>
          <w:sz w:val="22"/>
          <w:szCs w:val="24"/>
          <w:lang w:val="tr-TR"/>
        </w:rPr>
      </w:pPr>
      <w:r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İttifak’ın ortak platformunda üretilmiş Renault DNA’sı taşıyan bir </w:t>
      </w:r>
      <w:proofErr w:type="spellStart"/>
      <w:r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>crossover</w:t>
      </w:r>
      <w:proofErr w:type="spellEnd"/>
    </w:p>
    <w:p w:rsidR="00063BD0" w:rsidRPr="000A15F9" w:rsidRDefault="00AB7D07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1999 </w:t>
      </w:r>
      <w:r w:rsidR="001E567B" w:rsidRPr="000A15F9">
        <w:rPr>
          <w:rFonts w:ascii="Arial Narrow" w:hAnsi="Arial Narrow" w:cs="Arial"/>
          <w:bCs/>
          <w:szCs w:val="18"/>
          <w:lang w:val="tr-TR"/>
        </w:rPr>
        <w:t>yılından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beri stratejik ortak olan 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Renault </w:t>
      </w:r>
      <w:r w:rsidRPr="000A15F9">
        <w:rPr>
          <w:rFonts w:ascii="Arial Narrow" w:hAnsi="Arial Narrow" w:cs="Arial"/>
          <w:bCs/>
          <w:szCs w:val="18"/>
          <w:lang w:val="tr-TR"/>
        </w:rPr>
        <w:t>ve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Nissan </w:t>
      </w:r>
      <w:r w:rsidRPr="000A15F9">
        <w:rPr>
          <w:rFonts w:ascii="Arial Narrow" w:hAnsi="Arial Narrow" w:cs="Arial"/>
          <w:bCs/>
          <w:szCs w:val="18"/>
          <w:lang w:val="tr-TR"/>
        </w:rPr>
        <w:t>2014</w:t>
      </w:r>
      <w:r w:rsidR="00146FE6" w:rsidRPr="000A15F9">
        <w:rPr>
          <w:rFonts w:ascii="Arial Narrow" w:hAnsi="Arial Narrow" w:cs="Arial"/>
          <w:bCs/>
          <w:szCs w:val="18"/>
          <w:lang w:val="tr-TR"/>
        </w:rPr>
        <w:t xml:space="preserve"> yılında</w:t>
      </w:r>
      <w:r w:rsidR="0093099F">
        <w:rPr>
          <w:rFonts w:ascii="Arial Narrow" w:hAnsi="Arial Narrow" w:cs="Arial"/>
          <w:bCs/>
          <w:szCs w:val="18"/>
          <w:lang w:val="tr-TR"/>
        </w:rPr>
        <w:t xml:space="preserve"> yaklaşık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200 ülkede 8,4 milyo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n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araç satışı gerçekleştirdi ve böylece İttifak dünyanın en büyük </w:t>
      </w:r>
      <w:r w:rsidR="00146FE6" w:rsidRPr="000A15F9">
        <w:rPr>
          <w:rFonts w:ascii="Arial Narrow" w:hAnsi="Arial Narrow" w:cs="Arial"/>
          <w:bCs/>
          <w:szCs w:val="18"/>
          <w:lang w:val="tr-TR"/>
        </w:rPr>
        <w:t>4.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otomotiv grubu haline geldi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.</w:t>
      </w:r>
    </w:p>
    <w:p w:rsidR="00063BD0" w:rsidRPr="000A15F9" w:rsidRDefault="001F06F8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>Renault ve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Nissan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satın alma, insan kaynakları, üretim &amp; lojistik ve mühendislik gibi dört alandaki potansiyeli belirledikten sonra 2014 yılında </w:t>
      </w:r>
      <w:proofErr w:type="gramStart"/>
      <w:r w:rsidRPr="000A15F9">
        <w:rPr>
          <w:rFonts w:ascii="Arial Narrow" w:hAnsi="Arial Narrow" w:cs="Arial"/>
          <w:bCs/>
          <w:szCs w:val="18"/>
          <w:lang w:val="tr-TR"/>
        </w:rPr>
        <w:t>sinerjilerini</w:t>
      </w:r>
      <w:proofErr w:type="gramEnd"/>
      <w:r w:rsidRPr="000A15F9">
        <w:rPr>
          <w:rFonts w:ascii="Arial Narrow" w:hAnsi="Arial Narrow" w:cs="Arial"/>
          <w:bCs/>
          <w:szCs w:val="18"/>
          <w:lang w:val="tr-TR"/>
        </w:rPr>
        <w:t xml:space="preserve"> bir adım yukarı taşıdı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. </w:t>
      </w:r>
      <w:r w:rsidRPr="000A15F9">
        <w:rPr>
          <w:rFonts w:ascii="Arial Narrow" w:hAnsi="Arial Narrow" w:cs="Arial"/>
          <w:bCs/>
          <w:szCs w:val="18"/>
          <w:lang w:val="tr-TR"/>
        </w:rPr>
        <w:t>Bu dört faaliyet alanının her biri verimliliği artırmak bakımından ortak yönetim altında toplandı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.</w:t>
      </w:r>
    </w:p>
    <w:p w:rsidR="00063BD0" w:rsidRPr="000A15F9" w:rsidRDefault="001F06F8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>Mühendislik alanındaki en büyük hedeflerden bir</w:t>
      </w:r>
      <w:r w:rsidR="00146FE6" w:rsidRPr="000A15F9">
        <w:rPr>
          <w:rFonts w:ascii="Arial Narrow" w:hAnsi="Arial Narrow" w:cs="Arial"/>
          <w:bCs/>
          <w:szCs w:val="18"/>
          <w:lang w:val="tr-TR"/>
        </w:rPr>
        <w:t>i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ise ortak platformların geliştirilmesi oldu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. Renault </w:t>
      </w:r>
      <w:proofErr w:type="spellStart"/>
      <w:r w:rsidR="00063BD0"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146FE6" w:rsidRPr="000A15F9">
        <w:rPr>
          <w:rFonts w:ascii="Arial Narrow" w:hAnsi="Arial Narrow" w:cs="Arial"/>
          <w:bCs/>
          <w:szCs w:val="18"/>
          <w:lang w:val="tr-TR"/>
        </w:rPr>
        <w:t>,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İttifak’ın işte bu ortak </w:t>
      </w:r>
      <w:proofErr w:type="gramStart"/>
      <w:r w:rsidRPr="000A15F9">
        <w:rPr>
          <w:rFonts w:ascii="Arial Narrow" w:hAnsi="Arial Narrow" w:cs="Arial"/>
          <w:bCs/>
          <w:szCs w:val="18"/>
          <w:lang w:val="tr-TR"/>
        </w:rPr>
        <w:t>sinerjisinden</w:t>
      </w:r>
      <w:proofErr w:type="gramEnd"/>
      <w:r w:rsidRPr="000A15F9">
        <w:rPr>
          <w:rFonts w:ascii="Arial Narrow" w:hAnsi="Arial Narrow" w:cs="Arial"/>
          <w:bCs/>
          <w:szCs w:val="18"/>
          <w:lang w:val="tr-TR"/>
        </w:rPr>
        <w:t xml:space="preserve"> istifade etti çünkü her iki markanın da paylaştığı bir platformda üretildi.</w:t>
      </w:r>
    </w:p>
    <w:p w:rsidR="00063BD0" w:rsidRPr="000A15F9" w:rsidRDefault="00063BD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Renault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="000D4A6E" w:rsidRPr="000A15F9">
        <w:rPr>
          <w:rFonts w:ascii="Arial Narrow" w:hAnsi="Arial Narrow" w:cs="Arial"/>
          <w:bCs/>
          <w:szCs w:val="18"/>
          <w:lang w:val="tr-TR"/>
        </w:rPr>
        <w:t xml:space="preserve">ise 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Renault-Nissan </w:t>
      </w:r>
      <w:r w:rsidR="000D4A6E" w:rsidRPr="000A15F9">
        <w:rPr>
          <w:rFonts w:ascii="Arial Narrow" w:hAnsi="Arial Narrow" w:cs="Arial"/>
          <w:bCs/>
          <w:szCs w:val="18"/>
          <w:lang w:val="tr-TR"/>
        </w:rPr>
        <w:t xml:space="preserve">İttifakı’nın dört yıllık ortak gelişim çabalarının ürünü olan </w:t>
      </w:r>
      <w:r w:rsidRPr="000A15F9">
        <w:rPr>
          <w:rFonts w:ascii="Arial Narrow" w:hAnsi="Arial Narrow" w:cs="Arial"/>
          <w:bCs/>
          <w:szCs w:val="18"/>
          <w:lang w:val="tr-TR"/>
        </w:rPr>
        <w:t>CMF-C/D platform</w:t>
      </w:r>
      <w:r w:rsidR="000D4A6E" w:rsidRPr="000A15F9">
        <w:rPr>
          <w:rFonts w:ascii="Arial Narrow" w:hAnsi="Arial Narrow" w:cs="Arial"/>
          <w:bCs/>
          <w:szCs w:val="18"/>
          <w:lang w:val="tr-TR"/>
        </w:rPr>
        <w:t>u</w:t>
      </w:r>
      <w:r w:rsidR="005F3BD1" w:rsidRPr="000A15F9">
        <w:rPr>
          <w:rFonts w:ascii="Arial Narrow" w:hAnsi="Arial Narrow" w:cs="Arial"/>
          <w:bCs/>
          <w:szCs w:val="18"/>
          <w:lang w:val="tr-TR"/>
        </w:rPr>
        <w:t>na sahip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. </w:t>
      </w:r>
      <w:r w:rsidR="000D4A6E" w:rsidRPr="000A15F9">
        <w:rPr>
          <w:rFonts w:ascii="Arial Narrow" w:hAnsi="Arial Narrow" w:cs="Arial"/>
          <w:bCs/>
          <w:szCs w:val="18"/>
          <w:lang w:val="tr-TR"/>
        </w:rPr>
        <w:t>Platformun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="000D4A6E" w:rsidRPr="000A15F9">
        <w:rPr>
          <w:rFonts w:ascii="Arial Narrow" w:hAnsi="Arial Narrow" w:cs="Arial"/>
          <w:bCs/>
          <w:szCs w:val="18"/>
          <w:lang w:val="tr-TR"/>
        </w:rPr>
        <w:t>üretimi Renault ve</w:t>
      </w:r>
      <w:r w:rsidRPr="000A15F9">
        <w:rPr>
          <w:rFonts w:ascii="Arial Narrow" w:hAnsi="Arial Narrow" w:cs="Arial"/>
          <w:bCs/>
          <w:szCs w:val="18"/>
          <w:lang w:val="tr-TR"/>
        </w:rPr>
        <w:t xml:space="preserve"> Nissan</w:t>
      </w:r>
      <w:r w:rsidR="000D4A6E" w:rsidRPr="000A15F9">
        <w:rPr>
          <w:rFonts w:ascii="Arial Narrow" w:hAnsi="Arial Narrow" w:cs="Arial"/>
          <w:bCs/>
          <w:szCs w:val="18"/>
          <w:lang w:val="tr-TR"/>
        </w:rPr>
        <w:t xml:space="preserve"> arasında bölüşüldü. </w:t>
      </w:r>
    </w:p>
    <w:p w:rsidR="00063BD0" w:rsidRPr="000A15F9" w:rsidRDefault="008771AF" w:rsidP="000A15F9">
      <w:pPr>
        <w:spacing w:line="240" w:lineRule="auto"/>
        <w:ind w:left="0" w:firstLine="708"/>
        <w:rPr>
          <w:rStyle w:val="Heading2Char"/>
          <w:rFonts w:ascii="Arial Narrow" w:eastAsia="MS Mincho" w:hAnsi="Arial Narrow" w:cs="Arial"/>
          <w:b w:val="0"/>
          <w:sz w:val="22"/>
          <w:szCs w:val="24"/>
          <w:lang w:val="tr-TR"/>
        </w:rPr>
      </w:pPr>
      <w:r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lastRenderedPageBreak/>
        <w:t xml:space="preserve">Akıcı hatlara sahip </w:t>
      </w:r>
      <w:r w:rsidR="00BD5D9E"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etkileyici </w:t>
      </w:r>
      <w:r w:rsidR="000A15F9"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>bir tasarım</w:t>
      </w:r>
    </w:p>
    <w:p w:rsidR="000A15F9" w:rsidRPr="000A15F9" w:rsidRDefault="000A15F9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>Renault, gücü ve zarafeti ustaca harmanlayan bir tasarımla C-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segmenti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pazarına giriş yapıyor. Alev Kırmızısı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lansman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rengiyle Renault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pazara yepyeni bir soluk getiriyor ve baştan çıkarıcı özelliklerini gözler önüne seriyor.</w:t>
      </w:r>
    </w:p>
    <w:p w:rsidR="00063BD0" w:rsidRPr="000A15F9" w:rsidRDefault="00063BD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Renault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8771AF" w:rsidRPr="000A15F9">
        <w:rPr>
          <w:rFonts w:ascii="Arial Narrow" w:hAnsi="Arial Narrow" w:cs="Arial"/>
          <w:bCs/>
          <w:szCs w:val="18"/>
          <w:lang w:val="tr-TR"/>
        </w:rPr>
        <w:t xml:space="preserve">, </w:t>
      </w:r>
      <w:r w:rsidR="005F3BD1" w:rsidRPr="000A15F9">
        <w:rPr>
          <w:rFonts w:ascii="Arial Narrow" w:hAnsi="Arial Narrow" w:cs="Arial"/>
          <w:bCs/>
          <w:szCs w:val="18"/>
          <w:lang w:val="tr-TR"/>
        </w:rPr>
        <w:t>üç</w:t>
      </w:r>
      <w:r w:rsidR="00BD5D9E" w:rsidRPr="000A15F9">
        <w:rPr>
          <w:rFonts w:ascii="Arial Narrow" w:hAnsi="Arial Narrow" w:cs="Arial"/>
          <w:bCs/>
          <w:szCs w:val="18"/>
          <w:lang w:val="tr-TR"/>
        </w:rPr>
        <w:t xml:space="preserve"> farklı dünyanın; SUV, </w:t>
      </w:r>
      <w:r w:rsidR="00F730AA" w:rsidRPr="000A15F9">
        <w:rPr>
          <w:rFonts w:ascii="Arial Narrow" w:hAnsi="Arial Narrow" w:cs="Arial"/>
          <w:bCs/>
          <w:szCs w:val="18"/>
          <w:lang w:val="tr-TR"/>
        </w:rPr>
        <w:t>Sedan</w:t>
      </w:r>
      <w:r w:rsidR="00BD5D9E" w:rsidRPr="000A15F9">
        <w:rPr>
          <w:rFonts w:ascii="Arial Narrow" w:hAnsi="Arial Narrow" w:cs="Arial"/>
          <w:bCs/>
          <w:szCs w:val="18"/>
          <w:lang w:val="tr-TR"/>
        </w:rPr>
        <w:t xml:space="preserve"> ve </w:t>
      </w:r>
      <w:proofErr w:type="spellStart"/>
      <w:r w:rsidR="00BD5D9E" w:rsidRPr="000A15F9">
        <w:rPr>
          <w:rFonts w:ascii="Arial Narrow" w:hAnsi="Arial Narrow" w:cs="Arial"/>
          <w:bCs/>
          <w:szCs w:val="18"/>
          <w:lang w:val="tr-TR"/>
        </w:rPr>
        <w:t>Sport</w:t>
      </w:r>
      <w:proofErr w:type="spellEnd"/>
      <w:r w:rsidR="00BD5D9E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="00BD5D9E" w:rsidRPr="000A15F9">
        <w:rPr>
          <w:rFonts w:ascii="Arial Narrow" w:hAnsi="Arial Narrow" w:cs="Arial"/>
          <w:bCs/>
          <w:szCs w:val="18"/>
          <w:lang w:val="tr-TR"/>
        </w:rPr>
        <w:t>Tourer</w:t>
      </w:r>
      <w:proofErr w:type="spellEnd"/>
      <w:r w:rsidR="00BD5D9E" w:rsidRPr="000A15F9">
        <w:rPr>
          <w:rFonts w:ascii="Arial Narrow" w:hAnsi="Arial Narrow" w:cs="Arial"/>
          <w:bCs/>
          <w:szCs w:val="18"/>
          <w:lang w:val="tr-TR"/>
        </w:rPr>
        <w:t xml:space="preserve">; </w:t>
      </w:r>
      <w:r w:rsidR="008771AF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gramStart"/>
      <w:r w:rsidR="00BD5D9E" w:rsidRPr="000A15F9">
        <w:rPr>
          <w:rFonts w:ascii="Arial Narrow" w:hAnsi="Arial Narrow" w:cs="Arial"/>
          <w:bCs/>
          <w:szCs w:val="18"/>
          <w:lang w:val="tr-TR"/>
        </w:rPr>
        <w:t xml:space="preserve">kodlarını </w:t>
      </w:r>
      <w:r w:rsidR="008771AF" w:rsidRPr="000A15F9">
        <w:rPr>
          <w:rFonts w:ascii="Arial Narrow" w:hAnsi="Arial Narrow" w:cs="Arial"/>
          <w:bCs/>
          <w:szCs w:val="18"/>
          <w:lang w:val="tr-TR"/>
        </w:rPr>
        <w:t xml:space="preserve"> bünyesinde</w:t>
      </w:r>
      <w:proofErr w:type="gramEnd"/>
      <w:r w:rsidR="008771AF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="008771AF" w:rsidRPr="000A15F9">
        <w:rPr>
          <w:rFonts w:ascii="Arial Narrow" w:hAnsi="Arial Narrow" w:cs="Arial"/>
          <w:bCs/>
          <w:szCs w:val="18"/>
          <w:lang w:val="tr-TR"/>
        </w:rPr>
        <w:t>barıdıran</w:t>
      </w:r>
      <w:proofErr w:type="spellEnd"/>
      <w:r w:rsidR="008771AF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0A15F9">
        <w:rPr>
          <w:rFonts w:ascii="Arial Narrow" w:hAnsi="Arial Narrow" w:cs="Arial"/>
          <w:bCs/>
          <w:szCs w:val="18"/>
          <w:lang w:val="tr-TR"/>
        </w:rPr>
        <w:t>C-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segment</w:t>
      </w:r>
      <w:r w:rsidR="008771AF" w:rsidRPr="000A15F9">
        <w:rPr>
          <w:rFonts w:ascii="Arial Narrow" w:hAnsi="Arial Narrow" w:cs="Arial"/>
          <w:bCs/>
          <w:szCs w:val="18"/>
          <w:lang w:val="tr-TR"/>
        </w:rPr>
        <w:t>i</w:t>
      </w:r>
      <w:proofErr w:type="spellEnd"/>
      <w:r w:rsidR="008771AF" w:rsidRPr="000A15F9">
        <w:rPr>
          <w:rFonts w:ascii="Arial Narrow" w:hAnsi="Arial Narrow" w:cs="Arial"/>
          <w:bCs/>
          <w:szCs w:val="18"/>
          <w:lang w:val="tr-TR"/>
        </w:rPr>
        <w:t xml:space="preserve"> bir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. </w:t>
      </w:r>
    </w:p>
    <w:p w:rsidR="00063BD0" w:rsidRPr="000A15F9" w:rsidRDefault="00923822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,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segmentin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mevcut </w:t>
      </w:r>
      <w:proofErr w:type="gramStart"/>
      <w:r w:rsidRPr="000A15F9">
        <w:rPr>
          <w:rFonts w:ascii="Arial Narrow" w:hAnsi="Arial Narrow" w:cs="Arial"/>
          <w:bCs/>
          <w:szCs w:val="18"/>
          <w:lang w:val="tr-TR"/>
        </w:rPr>
        <w:t>trendlerini</w:t>
      </w:r>
      <w:proofErr w:type="gramEnd"/>
      <w:r w:rsidRPr="000A15F9">
        <w:rPr>
          <w:rFonts w:ascii="Arial Narrow" w:hAnsi="Arial Narrow" w:cs="Arial"/>
          <w:bCs/>
          <w:szCs w:val="18"/>
          <w:lang w:val="tr-TR"/>
        </w:rPr>
        <w:t xml:space="preserve"> yerle bir eden eşsiz tasarımı sayesinde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crossover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pazarına yepyeni </w:t>
      </w:r>
      <w:r w:rsidR="00751167" w:rsidRPr="000A15F9">
        <w:rPr>
          <w:rFonts w:ascii="Arial Narrow" w:hAnsi="Arial Narrow" w:cs="Arial"/>
          <w:bCs/>
          <w:szCs w:val="18"/>
          <w:lang w:val="tr-TR"/>
        </w:rPr>
        <w:t xml:space="preserve">bir </w:t>
      </w:r>
      <w:r w:rsidRPr="000A15F9">
        <w:rPr>
          <w:rFonts w:ascii="Arial Narrow" w:hAnsi="Arial Narrow" w:cs="Arial"/>
          <w:bCs/>
          <w:szCs w:val="18"/>
          <w:lang w:val="tr-TR"/>
        </w:rPr>
        <w:t>soluk getiriyor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. Renault </w:t>
      </w:r>
      <w:proofErr w:type="spellStart"/>
      <w:r w:rsidR="00063BD0"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0A15F9">
        <w:rPr>
          <w:rFonts w:ascii="Arial Narrow" w:hAnsi="Arial Narrow" w:cs="Arial"/>
          <w:bCs/>
          <w:szCs w:val="18"/>
          <w:lang w:val="tr-TR"/>
        </w:rPr>
        <w:t>baştan çıkarıcı çekiciliği güçlü bir kişilik ile birleştiriyor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.</w:t>
      </w:r>
    </w:p>
    <w:p w:rsidR="000A15F9" w:rsidRPr="000A15F9" w:rsidRDefault="00063BD0" w:rsidP="000A15F9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Renault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="00137626" w:rsidRPr="000A15F9">
        <w:rPr>
          <w:rFonts w:ascii="Arial Narrow" w:hAnsi="Arial Narrow" w:cs="Arial"/>
          <w:bCs/>
          <w:szCs w:val="18"/>
          <w:lang w:val="tr-TR"/>
        </w:rPr>
        <w:t>akıllı, konforlu ve her detayı dikkatle düşünülmüş bir iç mekân sunuyor. Gösterge paneli sürücünün doğal görüş açısı içinde kalıyor ve eşsiz bir sürüş deneyimi için gerekli şartları oluşturuyor</w:t>
      </w:r>
      <w:r w:rsidRPr="000A15F9">
        <w:rPr>
          <w:rFonts w:ascii="Arial Narrow" w:hAnsi="Arial Narrow" w:cs="Arial"/>
          <w:bCs/>
          <w:szCs w:val="18"/>
          <w:lang w:val="tr-TR"/>
        </w:rPr>
        <w:t>.</w:t>
      </w:r>
      <w:r w:rsidR="000A15F9" w:rsidRPr="000A15F9">
        <w:rPr>
          <w:rFonts w:ascii="Arial Narrow" w:hAnsi="Arial Narrow" w:cs="Arial"/>
          <w:bCs/>
          <w:szCs w:val="18"/>
          <w:lang w:val="tr-TR"/>
        </w:rPr>
        <w:t xml:space="preserve"> İç mekânın sıra dışı kalitesi saf ve kusursuz bir döşeme ile bütünleşiyor.</w:t>
      </w:r>
    </w:p>
    <w:p w:rsidR="00063BD0" w:rsidRPr="000A15F9" w:rsidRDefault="00533E10" w:rsidP="000A15F9">
      <w:pPr>
        <w:spacing w:line="240" w:lineRule="auto"/>
        <w:ind w:left="0" w:firstLine="708"/>
        <w:rPr>
          <w:rStyle w:val="Heading2Char"/>
          <w:rFonts w:ascii="Arial Narrow" w:eastAsia="MS Mincho" w:hAnsi="Arial Narrow" w:cs="Arial"/>
          <w:b w:val="0"/>
          <w:sz w:val="22"/>
          <w:szCs w:val="24"/>
          <w:lang w:val="tr-TR"/>
        </w:rPr>
      </w:pPr>
      <w:r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4x2 veya 4x4 </w:t>
      </w:r>
      <w:r w:rsidR="00AD0BF8"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seçenekleri ile </w:t>
      </w:r>
      <w:r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sunulan </w:t>
      </w:r>
      <w:proofErr w:type="spellStart"/>
      <w:r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>Kadjar</w:t>
      </w:r>
      <w:proofErr w:type="spellEnd"/>
      <w:r w:rsidRPr="000A15F9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 hem arazi şartlarına hem de şehir içi yollara uygun</w:t>
      </w:r>
    </w:p>
    <w:p w:rsidR="00063BD0" w:rsidRPr="00DB4BF4" w:rsidRDefault="000A15F9" w:rsidP="00DB4BF4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0A15F9">
        <w:rPr>
          <w:rFonts w:ascii="Arial Narrow" w:hAnsi="Arial Narrow" w:cs="Arial"/>
          <w:bCs/>
          <w:szCs w:val="18"/>
          <w:lang w:val="tr-TR"/>
        </w:rPr>
        <w:t xml:space="preserve">Renault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sağlam yapısını </w:t>
      </w:r>
      <w:proofErr w:type="spellStart"/>
      <w:r w:rsidRPr="000A15F9">
        <w:rPr>
          <w:rFonts w:ascii="Arial Narrow" w:hAnsi="Arial Narrow" w:cs="Arial"/>
          <w:bCs/>
          <w:szCs w:val="18"/>
          <w:lang w:val="tr-TR"/>
        </w:rPr>
        <w:t>SUV’ların</w:t>
      </w:r>
      <w:proofErr w:type="spellEnd"/>
      <w:r w:rsidRPr="000A15F9">
        <w:rPr>
          <w:rFonts w:ascii="Arial Narrow" w:hAnsi="Arial Narrow" w:cs="Arial"/>
          <w:bCs/>
          <w:szCs w:val="18"/>
          <w:lang w:val="tr-TR"/>
        </w:rPr>
        <w:t xml:space="preserve"> dünyasından alıyor. </w:t>
      </w:r>
      <w:proofErr w:type="spellStart"/>
      <w:r w:rsidR="00063BD0" w:rsidRPr="000A15F9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="006341AF" w:rsidRPr="000A15F9">
        <w:rPr>
          <w:rFonts w:ascii="Arial Narrow" w:hAnsi="Arial Narrow" w:cs="Arial"/>
          <w:bCs/>
          <w:szCs w:val="18"/>
          <w:lang w:val="tr-TR"/>
        </w:rPr>
        <w:t xml:space="preserve">tam manasıyla SUV, </w:t>
      </w:r>
      <w:r w:rsidR="00F730AA" w:rsidRPr="000A15F9">
        <w:rPr>
          <w:rFonts w:ascii="Arial Narrow" w:hAnsi="Arial Narrow" w:cs="Arial"/>
          <w:bCs/>
          <w:szCs w:val="18"/>
          <w:lang w:val="tr-TR"/>
        </w:rPr>
        <w:t>sedan</w:t>
      </w:r>
      <w:r w:rsidR="002D6B9B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="006341AF" w:rsidRPr="000A15F9">
        <w:rPr>
          <w:rFonts w:ascii="Arial Narrow" w:hAnsi="Arial Narrow" w:cs="Arial"/>
          <w:bCs/>
          <w:szCs w:val="18"/>
          <w:lang w:val="tr-TR"/>
        </w:rPr>
        <w:t>ve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="00AD0BF8" w:rsidRPr="000A15F9">
        <w:rPr>
          <w:rFonts w:ascii="Arial Narrow" w:hAnsi="Arial Narrow" w:cs="Arial"/>
          <w:bCs/>
          <w:szCs w:val="18"/>
          <w:lang w:val="tr-TR"/>
        </w:rPr>
        <w:t>sport</w:t>
      </w:r>
      <w:proofErr w:type="spellEnd"/>
      <w:r w:rsidR="00AD0BF8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="00AD0BF8" w:rsidRPr="000A15F9">
        <w:rPr>
          <w:rFonts w:ascii="Arial Narrow" w:hAnsi="Arial Narrow" w:cs="Arial"/>
          <w:bCs/>
          <w:szCs w:val="18"/>
          <w:lang w:val="tr-TR"/>
        </w:rPr>
        <w:t>tourer</w:t>
      </w:r>
      <w:proofErr w:type="spellEnd"/>
      <w:r w:rsidR="00AD0BF8" w:rsidRPr="000A15F9">
        <w:rPr>
          <w:rFonts w:ascii="Arial Narrow" w:hAnsi="Arial Narrow" w:cs="Arial"/>
          <w:bCs/>
          <w:szCs w:val="18"/>
          <w:lang w:val="tr-TR"/>
        </w:rPr>
        <w:t xml:space="preserve"> </w:t>
      </w:r>
      <w:r w:rsidR="006341AF" w:rsidRPr="000A15F9">
        <w:rPr>
          <w:rFonts w:ascii="Arial Narrow" w:hAnsi="Arial Narrow" w:cs="Arial"/>
          <w:bCs/>
          <w:szCs w:val="18"/>
          <w:lang w:val="tr-TR"/>
        </w:rPr>
        <w:t xml:space="preserve">tipi araçların bileşiminden meydana geliyor. Üstelik Renault markasının DNA’sını ve tasarım anlayışını da bünyesinde fazlasıyla barındırıyor. Otomobil, </w:t>
      </w:r>
      <w:r w:rsidR="00AD0BF8" w:rsidRPr="000A15F9">
        <w:rPr>
          <w:rFonts w:ascii="Arial Narrow" w:hAnsi="Arial Narrow" w:cs="Arial"/>
          <w:bCs/>
          <w:szCs w:val="18"/>
          <w:lang w:val="tr-TR"/>
        </w:rPr>
        <w:t xml:space="preserve">şehirden uzaklaşmak </w:t>
      </w:r>
      <w:r w:rsidR="006341AF" w:rsidRPr="000A15F9">
        <w:rPr>
          <w:rFonts w:ascii="Arial Narrow" w:hAnsi="Arial Narrow" w:cs="Arial"/>
          <w:bCs/>
          <w:szCs w:val="18"/>
          <w:lang w:val="tr-TR"/>
        </w:rPr>
        <w:t>isteyen sürücüler için sezgisel bir sürüş deneyimi ve birinci sınıf seyahat konforu sunuyor</w:t>
      </w:r>
      <w:r w:rsidR="00063BD0" w:rsidRPr="000A15F9">
        <w:rPr>
          <w:rFonts w:ascii="Arial Narrow" w:hAnsi="Arial Narrow" w:cs="Arial"/>
          <w:bCs/>
          <w:szCs w:val="18"/>
          <w:lang w:val="tr-TR"/>
        </w:rPr>
        <w:t>.</w:t>
      </w:r>
      <w:r w:rsidR="00DB4BF4" w:rsidRPr="00DB4BF4">
        <w:t xml:space="preserve"> </w:t>
      </w:r>
      <w:r w:rsidR="00DB4BF4" w:rsidRPr="00DB4BF4">
        <w:rPr>
          <w:rFonts w:ascii="Arial Narrow" w:hAnsi="Arial Narrow" w:cs="Arial"/>
          <w:bCs/>
          <w:szCs w:val="18"/>
          <w:lang w:val="tr-TR"/>
        </w:rPr>
        <w:t xml:space="preserve">Renault </w:t>
      </w:r>
      <w:proofErr w:type="spellStart"/>
      <w:r w:rsidR="00DB4BF4" w:rsidRPr="00DB4BF4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DB4BF4" w:rsidRPr="00DB4BF4">
        <w:rPr>
          <w:rFonts w:ascii="Arial Narrow" w:hAnsi="Arial Narrow" w:cs="Arial"/>
          <w:bCs/>
          <w:szCs w:val="18"/>
          <w:lang w:val="tr-TR"/>
        </w:rPr>
        <w:t xml:space="preserve"> sedan tipi otomobillere benzer bir sürüş zevki ve konforu sunuyor.</w:t>
      </w:r>
    </w:p>
    <w:p w:rsidR="00063BD0" w:rsidRPr="00DB4BF4" w:rsidRDefault="001B255D" w:rsidP="00DB4BF4">
      <w:pPr>
        <w:spacing w:line="240" w:lineRule="auto"/>
        <w:ind w:left="0" w:firstLine="708"/>
        <w:rPr>
          <w:rFonts w:ascii="Arial Narrow" w:hAnsi="Arial Narrow" w:cs="Arial"/>
          <w:iCs/>
          <w:sz w:val="22"/>
          <w:lang w:val="tr-TR"/>
        </w:rPr>
      </w:pPr>
      <w:r w:rsidRPr="00DB4BF4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Kişiselleştirilmiş, internete bağlı sürüş deneyimi için kaliteli </w:t>
      </w:r>
      <w:proofErr w:type="gramStart"/>
      <w:r w:rsidRPr="00DB4BF4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>ekipmanlar</w:t>
      </w:r>
      <w:proofErr w:type="gramEnd"/>
    </w:p>
    <w:p w:rsidR="00063BD0" w:rsidRPr="00DB4BF4" w:rsidRDefault="00063BD0" w:rsidP="00DB4BF4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DB4BF4">
        <w:rPr>
          <w:rFonts w:ascii="Arial Narrow" w:hAnsi="Arial Narrow" w:cs="Arial"/>
          <w:bCs/>
          <w:szCs w:val="18"/>
          <w:lang w:val="tr-TR"/>
        </w:rPr>
        <w:t xml:space="preserve">Renault </w:t>
      </w:r>
      <w:proofErr w:type="spellStart"/>
      <w:r w:rsidRPr="00DB4BF4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1B255D" w:rsidRPr="00DB4BF4">
        <w:rPr>
          <w:rFonts w:ascii="Arial Narrow" w:hAnsi="Arial Narrow" w:cs="Arial"/>
          <w:bCs/>
          <w:szCs w:val="18"/>
          <w:lang w:val="tr-TR"/>
        </w:rPr>
        <w:t xml:space="preserve">, </w:t>
      </w:r>
      <w:r w:rsidR="006C402D" w:rsidRPr="00DB4BF4">
        <w:rPr>
          <w:rFonts w:ascii="Arial Narrow" w:hAnsi="Arial Narrow" w:cs="Arial"/>
          <w:bCs/>
          <w:szCs w:val="18"/>
          <w:lang w:val="tr-TR"/>
        </w:rPr>
        <w:t xml:space="preserve">7’’ </w:t>
      </w:r>
      <w:proofErr w:type="spellStart"/>
      <w:r w:rsidR="006C402D" w:rsidRPr="00DB4BF4">
        <w:rPr>
          <w:rFonts w:ascii="Arial Narrow" w:hAnsi="Arial Narrow" w:cs="Arial"/>
          <w:bCs/>
          <w:szCs w:val="18"/>
          <w:lang w:val="tr-TR"/>
        </w:rPr>
        <w:t>lik</w:t>
      </w:r>
      <w:proofErr w:type="spellEnd"/>
      <w:r w:rsidR="001B255D" w:rsidRPr="00DB4BF4">
        <w:rPr>
          <w:rFonts w:ascii="Arial Narrow" w:hAnsi="Arial Narrow" w:cs="Arial"/>
          <w:bCs/>
          <w:szCs w:val="18"/>
          <w:lang w:val="tr-TR"/>
        </w:rPr>
        <w:t xml:space="preserve"> </w:t>
      </w:r>
      <w:proofErr w:type="spellStart"/>
      <w:r w:rsidR="001B255D" w:rsidRPr="00DB4BF4">
        <w:rPr>
          <w:rFonts w:ascii="Arial Narrow" w:hAnsi="Arial Narrow" w:cs="Arial"/>
          <w:bCs/>
          <w:szCs w:val="18"/>
          <w:lang w:val="tr-TR"/>
        </w:rPr>
        <w:t>kapasitif</w:t>
      </w:r>
      <w:proofErr w:type="spellEnd"/>
      <w:r w:rsidR="001B255D" w:rsidRPr="00DB4BF4">
        <w:rPr>
          <w:rFonts w:ascii="Arial Narrow" w:hAnsi="Arial Narrow" w:cs="Arial"/>
          <w:bCs/>
          <w:szCs w:val="18"/>
          <w:lang w:val="tr-TR"/>
        </w:rPr>
        <w:t xml:space="preserve"> renkli dokunmatik TFT ekran içeren u</w:t>
      </w:r>
      <w:r w:rsidR="00131744" w:rsidRPr="00DB4BF4">
        <w:rPr>
          <w:rFonts w:ascii="Arial Narrow" w:hAnsi="Arial Narrow" w:cs="Arial"/>
          <w:bCs/>
          <w:szCs w:val="18"/>
          <w:lang w:val="tr-TR"/>
        </w:rPr>
        <w:t>l</w:t>
      </w:r>
      <w:r w:rsidR="001B255D" w:rsidRPr="00DB4BF4">
        <w:rPr>
          <w:rFonts w:ascii="Arial Narrow" w:hAnsi="Arial Narrow" w:cs="Arial"/>
          <w:bCs/>
          <w:szCs w:val="18"/>
          <w:lang w:val="tr-TR"/>
        </w:rPr>
        <w:t xml:space="preserve">tra modern bir ön göğüs ile sunuluyor. </w:t>
      </w:r>
      <w:proofErr w:type="spellStart"/>
      <w:r w:rsidRPr="00DB4BF4">
        <w:rPr>
          <w:rFonts w:ascii="Arial Narrow" w:hAnsi="Arial Narrow" w:cs="Arial"/>
          <w:bCs/>
          <w:szCs w:val="18"/>
          <w:lang w:val="tr-TR"/>
        </w:rPr>
        <w:t>Kadjar</w:t>
      </w:r>
      <w:r w:rsidR="001B255D" w:rsidRPr="00DB4BF4">
        <w:rPr>
          <w:rFonts w:ascii="Arial Narrow" w:hAnsi="Arial Narrow" w:cs="Arial"/>
          <w:bCs/>
          <w:szCs w:val="18"/>
          <w:lang w:val="tr-TR"/>
        </w:rPr>
        <w:t>’da</w:t>
      </w:r>
      <w:proofErr w:type="spellEnd"/>
      <w:r w:rsidR="001B255D" w:rsidRPr="00DB4BF4">
        <w:rPr>
          <w:rFonts w:ascii="Arial Narrow" w:hAnsi="Arial Narrow" w:cs="Arial"/>
          <w:bCs/>
          <w:szCs w:val="18"/>
          <w:lang w:val="tr-TR"/>
        </w:rPr>
        <w:t xml:space="preserve"> aynı zamanda 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Renault R-Link 2® </w:t>
      </w:r>
      <w:r w:rsidR="001B255D" w:rsidRPr="00DB4BF4">
        <w:rPr>
          <w:rFonts w:ascii="Arial Narrow" w:hAnsi="Arial Narrow" w:cs="Arial"/>
          <w:bCs/>
          <w:szCs w:val="18"/>
          <w:lang w:val="tr-TR"/>
        </w:rPr>
        <w:t>multimedya si</w:t>
      </w:r>
      <w:r w:rsidRPr="00DB4BF4">
        <w:rPr>
          <w:rFonts w:ascii="Arial Narrow" w:hAnsi="Arial Narrow" w:cs="Arial"/>
          <w:bCs/>
          <w:szCs w:val="18"/>
          <w:lang w:val="tr-TR"/>
        </w:rPr>
        <w:t>stem</w:t>
      </w:r>
      <w:r w:rsidR="001B255D" w:rsidRPr="00DB4BF4">
        <w:rPr>
          <w:rFonts w:ascii="Arial Narrow" w:hAnsi="Arial Narrow" w:cs="Arial"/>
          <w:bCs/>
          <w:szCs w:val="18"/>
          <w:lang w:val="tr-TR"/>
        </w:rPr>
        <w:t>i de yer alıyor. Bu sistem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 </w:t>
      </w:r>
      <w:r w:rsidR="001B255D" w:rsidRPr="00DB4BF4">
        <w:rPr>
          <w:rFonts w:ascii="Arial Narrow" w:hAnsi="Arial Narrow" w:cs="Arial"/>
          <w:bCs/>
          <w:szCs w:val="18"/>
          <w:lang w:val="tr-TR"/>
        </w:rPr>
        <w:t>yeni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 Renault </w:t>
      </w:r>
      <w:proofErr w:type="spellStart"/>
      <w:r w:rsidRPr="00DB4BF4">
        <w:rPr>
          <w:rFonts w:ascii="Arial Narrow" w:hAnsi="Arial Narrow" w:cs="Arial"/>
          <w:bCs/>
          <w:szCs w:val="18"/>
          <w:lang w:val="tr-TR"/>
        </w:rPr>
        <w:t>Espace</w:t>
      </w:r>
      <w:r w:rsidR="001B255D" w:rsidRPr="00DB4BF4">
        <w:rPr>
          <w:rFonts w:ascii="Arial Narrow" w:hAnsi="Arial Narrow" w:cs="Arial"/>
          <w:bCs/>
          <w:szCs w:val="18"/>
          <w:lang w:val="tr-TR"/>
        </w:rPr>
        <w:t>’da</w:t>
      </w:r>
      <w:proofErr w:type="spellEnd"/>
      <w:r w:rsidR="001B255D" w:rsidRPr="00DB4BF4">
        <w:rPr>
          <w:rFonts w:ascii="Arial Narrow" w:hAnsi="Arial Narrow" w:cs="Arial"/>
          <w:bCs/>
          <w:szCs w:val="18"/>
          <w:lang w:val="tr-TR"/>
        </w:rPr>
        <w:t xml:space="preserve"> da mevcut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. </w:t>
      </w:r>
    </w:p>
    <w:p w:rsidR="00063BD0" w:rsidRPr="00DB4BF4" w:rsidRDefault="00063BD0" w:rsidP="00DB4BF4">
      <w:pPr>
        <w:ind w:left="708"/>
        <w:rPr>
          <w:rFonts w:ascii="Arial Narrow" w:hAnsi="Arial Narrow" w:cs="Arial"/>
          <w:bCs/>
          <w:szCs w:val="18"/>
          <w:lang w:val="tr-TR"/>
        </w:rPr>
      </w:pPr>
      <w:r w:rsidRPr="00DB4BF4">
        <w:rPr>
          <w:rFonts w:ascii="Arial Narrow" w:hAnsi="Arial Narrow" w:cs="Arial"/>
          <w:bCs/>
          <w:szCs w:val="18"/>
          <w:lang w:val="tr-TR"/>
        </w:rPr>
        <w:t xml:space="preserve">R-Link 2® </w:t>
      </w:r>
      <w:r w:rsidR="001B255D" w:rsidRPr="00DB4BF4">
        <w:rPr>
          <w:rFonts w:ascii="Arial Narrow" w:hAnsi="Arial Narrow" w:cs="Arial"/>
          <w:bCs/>
          <w:szCs w:val="18"/>
          <w:lang w:val="tr-TR"/>
        </w:rPr>
        <w:t xml:space="preserve">sistemi </w:t>
      </w:r>
      <w:proofErr w:type="spellStart"/>
      <w:r w:rsidR="001B255D" w:rsidRPr="00DB4BF4">
        <w:rPr>
          <w:rFonts w:ascii="Arial Narrow" w:hAnsi="Arial Narrow" w:cs="Arial"/>
          <w:bCs/>
          <w:szCs w:val="18"/>
          <w:lang w:val="tr-TR"/>
        </w:rPr>
        <w:t>navigasyonu</w:t>
      </w:r>
      <w:proofErr w:type="spellEnd"/>
      <w:r w:rsidR="001B255D" w:rsidRPr="00DB4BF4">
        <w:rPr>
          <w:rFonts w:ascii="Arial Narrow" w:hAnsi="Arial Narrow" w:cs="Arial"/>
          <w:bCs/>
          <w:szCs w:val="18"/>
          <w:lang w:val="tr-TR"/>
        </w:rPr>
        <w:t>, telefonu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 xml:space="preserve">, uygulamaları ve </w:t>
      </w:r>
      <w:r w:rsidR="006C402D" w:rsidRPr="00DB4BF4">
        <w:rPr>
          <w:rFonts w:ascii="Arial Narrow" w:hAnsi="Arial Narrow" w:cs="Arial"/>
          <w:bCs/>
          <w:szCs w:val="18"/>
          <w:lang w:val="tr-TR"/>
        </w:rPr>
        <w:t xml:space="preserve">müzik sistemini 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 xml:space="preserve">kontrol </w:t>
      </w:r>
      <w:r w:rsidR="006C402D" w:rsidRPr="00DB4BF4">
        <w:rPr>
          <w:rFonts w:ascii="Arial Narrow" w:hAnsi="Arial Narrow" w:cs="Arial"/>
          <w:bCs/>
          <w:szCs w:val="18"/>
          <w:lang w:val="tr-TR"/>
        </w:rPr>
        <w:t>eden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 xml:space="preserve"> ses tanıma sistemini bünyesinde barındırıyor. Böylece tüm fonksiyonlara basit ve güvenli bir şekilde erişmek mümkün oluyor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. 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>Sistemin kişiselleştirilebilir ana sayfası en sık kullanılan fonksiyonlara hızlıca erişilmesini sağlıyor</w:t>
      </w:r>
      <w:r w:rsidRPr="00DB4BF4">
        <w:rPr>
          <w:rFonts w:ascii="Arial Narrow" w:hAnsi="Arial Narrow" w:cs="Arial"/>
          <w:bCs/>
          <w:szCs w:val="18"/>
          <w:lang w:val="tr-TR"/>
        </w:rPr>
        <w:t>.</w:t>
      </w:r>
      <w:r w:rsidR="00DB4BF4">
        <w:rPr>
          <w:rFonts w:ascii="Arial Narrow" w:hAnsi="Arial Narrow" w:cs="Arial"/>
          <w:bCs/>
          <w:szCs w:val="18"/>
          <w:lang w:val="tr-TR"/>
        </w:rPr>
        <w:t xml:space="preserve"> 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>Mevcut uygulamaların çeşitliliği sürücüye her alanda zengin bir deneyim yaşatıyor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: 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>araç kullanımı, seyahat, haberler, sosyal medya ve günlük hayata yönelik pratik çözümler</w:t>
      </w:r>
      <w:r w:rsidRPr="00DB4BF4">
        <w:rPr>
          <w:rFonts w:ascii="Arial Narrow" w:hAnsi="Arial Narrow" w:cs="Arial"/>
          <w:bCs/>
          <w:szCs w:val="18"/>
          <w:lang w:val="tr-TR"/>
        </w:rPr>
        <w:t>.</w:t>
      </w:r>
    </w:p>
    <w:p w:rsidR="00063BD0" w:rsidRPr="00DB4BF4" w:rsidRDefault="00E73C14" w:rsidP="00DB4BF4">
      <w:pPr>
        <w:spacing w:line="240" w:lineRule="auto"/>
        <w:ind w:left="0" w:firstLine="708"/>
        <w:rPr>
          <w:rStyle w:val="Heading2Char"/>
          <w:rFonts w:ascii="Arial Narrow" w:eastAsia="MS Mincho" w:hAnsi="Arial Narrow" w:cs="Arial"/>
          <w:b w:val="0"/>
          <w:sz w:val="22"/>
          <w:szCs w:val="24"/>
          <w:lang w:val="tr-TR"/>
        </w:rPr>
      </w:pPr>
      <w:r w:rsidRPr="00DB4BF4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Eksiksiz güvenlik özellikleri eşliğinde </w:t>
      </w:r>
      <w:r w:rsidR="006C402D" w:rsidRPr="00DB4BF4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 xml:space="preserve">keşif </w:t>
      </w:r>
      <w:r w:rsidRPr="00DB4BF4">
        <w:rPr>
          <w:rStyle w:val="Heading2Char"/>
          <w:rFonts w:ascii="Arial Narrow" w:eastAsia="MS Mincho" w:hAnsi="Arial Narrow" w:cs="Arial"/>
          <w:iCs w:val="0"/>
          <w:sz w:val="22"/>
          <w:szCs w:val="24"/>
          <w:lang w:val="tr-TR"/>
        </w:rPr>
        <w:t>ve macera</w:t>
      </w:r>
    </w:p>
    <w:p w:rsidR="00063BD0" w:rsidRPr="00DB4BF4" w:rsidRDefault="00063BD0" w:rsidP="00DB4BF4">
      <w:pPr>
        <w:ind w:left="708"/>
        <w:rPr>
          <w:rFonts w:ascii="Arial Narrow" w:hAnsi="Arial Narrow" w:cs="Arial"/>
          <w:bCs/>
          <w:szCs w:val="18"/>
          <w:lang w:val="tr-TR"/>
        </w:rPr>
      </w:pPr>
      <w:proofErr w:type="spellStart"/>
      <w:r w:rsidRPr="00DB4BF4">
        <w:rPr>
          <w:rFonts w:ascii="Arial Narrow" w:hAnsi="Arial Narrow" w:cs="Arial"/>
          <w:bCs/>
          <w:szCs w:val="18"/>
          <w:lang w:val="tr-TR"/>
        </w:rPr>
        <w:t>Kadjar</w:t>
      </w:r>
      <w:proofErr w:type="spellEnd"/>
      <w:r w:rsidR="00E73C14" w:rsidRPr="00DB4BF4">
        <w:rPr>
          <w:rFonts w:ascii="Arial Narrow" w:hAnsi="Arial Narrow" w:cs="Arial"/>
          <w:bCs/>
          <w:szCs w:val="18"/>
          <w:lang w:val="tr-TR"/>
        </w:rPr>
        <w:t xml:space="preserve">, </w:t>
      </w:r>
      <w:proofErr w:type="spellStart"/>
      <w:r w:rsidR="00E73C14" w:rsidRPr="00DB4BF4">
        <w:rPr>
          <w:rFonts w:ascii="Arial Narrow" w:hAnsi="Arial Narrow" w:cs="Arial"/>
          <w:bCs/>
          <w:szCs w:val="18"/>
          <w:lang w:val="tr-TR"/>
        </w:rPr>
        <w:t>Renault’nun</w:t>
      </w:r>
      <w:proofErr w:type="spellEnd"/>
      <w:r w:rsidR="00E73C14" w:rsidRPr="00DB4BF4">
        <w:rPr>
          <w:rFonts w:ascii="Arial Narrow" w:hAnsi="Arial Narrow" w:cs="Arial"/>
          <w:bCs/>
          <w:szCs w:val="18"/>
          <w:lang w:val="tr-TR"/>
        </w:rPr>
        <w:t xml:space="preserve"> güvenlik alanında sahip olduğu uzmanlıktan ve yolcuların güvenliğine yönelik en ileri teknolojilerden üst düzeyde istifade ediyor.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 Renault </w:t>
      </w:r>
      <w:proofErr w:type="spellStart"/>
      <w:r w:rsidRPr="00DB4BF4">
        <w:rPr>
          <w:rFonts w:ascii="Arial Narrow" w:hAnsi="Arial Narrow" w:cs="Arial"/>
          <w:bCs/>
          <w:szCs w:val="18"/>
          <w:lang w:val="tr-TR"/>
        </w:rPr>
        <w:t>Kadjar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>’ın</w:t>
      </w:r>
      <w:proofErr w:type="spellEnd"/>
      <w:r w:rsidR="00E73C14" w:rsidRPr="00DB4BF4">
        <w:rPr>
          <w:rFonts w:ascii="Arial Narrow" w:hAnsi="Arial Narrow" w:cs="Arial"/>
          <w:bCs/>
          <w:szCs w:val="18"/>
          <w:lang w:val="tr-TR"/>
        </w:rPr>
        <w:t xml:space="preserve"> 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LED </w:t>
      </w:r>
      <w:r w:rsidR="006C402D" w:rsidRPr="00DB4BF4">
        <w:rPr>
          <w:rFonts w:ascii="Arial Narrow" w:hAnsi="Arial Narrow" w:cs="Arial"/>
          <w:bCs/>
          <w:szCs w:val="18"/>
          <w:lang w:val="tr-TR"/>
        </w:rPr>
        <w:t>-</w:t>
      </w:r>
      <w:r w:rsidRPr="00DB4BF4">
        <w:rPr>
          <w:rFonts w:ascii="Arial Narrow" w:hAnsi="Arial Narrow" w:cs="Arial"/>
          <w:bCs/>
          <w:szCs w:val="18"/>
          <w:lang w:val="tr-TR"/>
        </w:rPr>
        <w:t xml:space="preserve"> </w:t>
      </w:r>
      <w:r w:rsidR="006C402D" w:rsidRPr="00DB4BF4">
        <w:rPr>
          <w:rFonts w:ascii="Arial Narrow" w:hAnsi="Arial Narrow" w:cs="Arial"/>
          <w:bCs/>
          <w:szCs w:val="18"/>
          <w:lang w:val="tr-TR"/>
        </w:rPr>
        <w:t xml:space="preserve">uzun ve kısa </w:t>
      </w:r>
      <w:r w:rsidR="00E73C14" w:rsidRPr="00DB4BF4">
        <w:rPr>
          <w:rFonts w:ascii="Arial Narrow" w:hAnsi="Arial Narrow" w:cs="Arial"/>
          <w:bCs/>
          <w:szCs w:val="18"/>
          <w:lang w:val="tr-TR"/>
        </w:rPr>
        <w:t xml:space="preserve">farları, </w:t>
      </w:r>
      <w:r w:rsidR="00DB4BF4" w:rsidRPr="00DB4BF4">
        <w:rPr>
          <w:rFonts w:ascii="Arial Narrow" w:hAnsi="Arial Narrow" w:cs="Arial"/>
          <w:bCs/>
          <w:szCs w:val="18"/>
          <w:lang w:val="tr-TR"/>
        </w:rPr>
        <w:t>acil durum fren desteği, şerit takip sistemi, trafik hız tanıma sistemi ve geri görüş kamerası gibi sezgisel ve faydalı teknolojiler bulunuyor.</w:t>
      </w:r>
    </w:p>
    <w:p w:rsidR="00063BD0" w:rsidRPr="00367814" w:rsidRDefault="00063BD0" w:rsidP="00063BD0">
      <w:pPr>
        <w:tabs>
          <w:tab w:val="num" w:pos="1560"/>
        </w:tabs>
        <w:snapToGrid/>
        <w:spacing w:before="0"/>
        <w:ind w:left="567"/>
        <w:rPr>
          <w:sz w:val="18"/>
          <w:szCs w:val="18"/>
          <w:lang w:val="tr-TR"/>
        </w:rPr>
      </w:pPr>
    </w:p>
    <w:p w:rsidR="000D4A6E" w:rsidRPr="00C02FFC" w:rsidRDefault="000D4A6E" w:rsidP="000D4A6E">
      <w:pPr>
        <w:ind w:left="0"/>
        <w:rPr>
          <w:b/>
          <w:bCs/>
          <w:lang w:val="tr-TR"/>
        </w:rPr>
      </w:pPr>
      <w:bookmarkStart w:id="1" w:name="OLE_LINK7"/>
      <w:bookmarkStart w:id="2" w:name="OLE_LINK6"/>
    </w:p>
    <w:p w:rsidR="000D4A6E" w:rsidRDefault="000D4A6E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Default="00DB4BF4" w:rsidP="000D4A6E">
      <w:pPr>
        <w:ind w:left="0"/>
        <w:rPr>
          <w:b/>
          <w:bCs/>
          <w:lang w:val="tr-TR"/>
        </w:rPr>
      </w:pPr>
    </w:p>
    <w:p w:rsidR="00DB4BF4" w:rsidRPr="00131744" w:rsidRDefault="00DB4BF4" w:rsidP="000D4A6E">
      <w:pPr>
        <w:ind w:left="0"/>
        <w:rPr>
          <w:b/>
          <w:bCs/>
          <w:lang w:val="tr-TR"/>
        </w:rPr>
      </w:pPr>
    </w:p>
    <w:p w:rsidR="00063BD0" w:rsidRPr="00131744" w:rsidRDefault="00063BD0" w:rsidP="00063BD0">
      <w:pPr>
        <w:autoSpaceDE w:val="0"/>
        <w:autoSpaceDN w:val="0"/>
        <w:adjustRightInd w:val="0"/>
        <w:snapToGrid/>
        <w:spacing w:before="0" w:line="240" w:lineRule="auto"/>
        <w:ind w:left="567"/>
        <w:jc w:val="left"/>
        <w:rPr>
          <w:rFonts w:eastAsia="Times New Roman" w:cs="Arial"/>
          <w:b/>
          <w:bCs/>
          <w:szCs w:val="20"/>
          <w:lang w:val="tr-TR" w:eastAsia="en-US"/>
        </w:rPr>
      </w:pPr>
    </w:p>
    <w:p w:rsidR="00063BD0" w:rsidRPr="00DB4BF4" w:rsidRDefault="00131744" w:rsidP="00063BD0">
      <w:pPr>
        <w:autoSpaceDE w:val="0"/>
        <w:autoSpaceDN w:val="0"/>
        <w:adjustRightInd w:val="0"/>
        <w:snapToGrid/>
        <w:spacing w:before="0" w:line="240" w:lineRule="auto"/>
        <w:ind w:left="567"/>
        <w:jc w:val="left"/>
        <w:rPr>
          <w:rFonts w:ascii="Arial Narrow" w:eastAsia="Times New Roman" w:hAnsi="Arial Narrow" w:cs="Arial"/>
          <w:b/>
          <w:bCs/>
          <w:szCs w:val="20"/>
          <w:lang w:val="tr-TR" w:eastAsia="en-US"/>
        </w:rPr>
      </w:pPr>
      <w:r w:rsidRPr="00DB4BF4">
        <w:rPr>
          <w:rFonts w:ascii="Arial Narrow" w:eastAsia="Times New Roman" w:hAnsi="Arial Narrow" w:cs="Arial"/>
          <w:b/>
          <w:bCs/>
          <w:szCs w:val="20"/>
          <w:lang w:val="tr-TR" w:eastAsia="en-US"/>
        </w:rPr>
        <w:t>Fotoğraflar</w:t>
      </w:r>
      <w:r w:rsidR="00063BD0" w:rsidRPr="00DB4BF4">
        <w:rPr>
          <w:rFonts w:ascii="Arial Narrow" w:eastAsia="Times New Roman" w:hAnsi="Arial Narrow" w:cs="Arial"/>
          <w:b/>
          <w:bCs/>
          <w:szCs w:val="20"/>
          <w:lang w:val="tr-TR" w:eastAsia="en-US"/>
        </w:rPr>
        <w:t>:</w:t>
      </w:r>
    </w:p>
    <w:p w:rsidR="00063BD0" w:rsidRPr="00DB4BF4" w:rsidRDefault="00131744" w:rsidP="00063BD0">
      <w:pPr>
        <w:autoSpaceDE w:val="0"/>
        <w:autoSpaceDN w:val="0"/>
        <w:adjustRightInd w:val="0"/>
        <w:snapToGrid/>
        <w:spacing w:before="0" w:line="240" w:lineRule="auto"/>
        <w:ind w:left="567"/>
        <w:jc w:val="left"/>
        <w:rPr>
          <w:rFonts w:ascii="Arial Narrow" w:eastAsia="Times New Roman" w:hAnsi="Arial Narrow" w:cs="Arial"/>
          <w:szCs w:val="20"/>
          <w:lang w:val="tr-TR" w:eastAsia="en-US"/>
        </w:rPr>
      </w:pPr>
      <w:r w:rsidRPr="00DB4BF4">
        <w:rPr>
          <w:rFonts w:ascii="Arial Narrow" w:eastAsia="Times New Roman" w:hAnsi="Arial Narrow" w:cs="Arial"/>
          <w:szCs w:val="20"/>
          <w:lang w:val="tr-TR" w:eastAsia="en-US"/>
        </w:rPr>
        <w:t>Şubat</w:t>
      </w:r>
      <w:r w:rsidR="00063BD0" w:rsidRPr="00DB4BF4">
        <w:rPr>
          <w:rFonts w:ascii="Arial Narrow" w:eastAsia="Times New Roman" w:hAnsi="Arial Narrow" w:cs="Arial"/>
          <w:szCs w:val="20"/>
          <w:lang w:val="tr-TR" w:eastAsia="en-US"/>
        </w:rPr>
        <w:t xml:space="preserve"> 2015 – </w:t>
      </w:r>
      <w:r w:rsidRPr="00DB4BF4">
        <w:rPr>
          <w:rFonts w:ascii="Arial Narrow" w:eastAsia="Times New Roman" w:hAnsi="Arial Narrow" w:cs="Arial"/>
          <w:szCs w:val="20"/>
          <w:lang w:val="tr-TR" w:eastAsia="en-US"/>
        </w:rPr>
        <w:t>Tüm hakları saklıdır</w:t>
      </w:r>
      <w:r w:rsidR="00063BD0" w:rsidRPr="00DB4BF4">
        <w:rPr>
          <w:rFonts w:ascii="Arial Narrow" w:eastAsia="Times New Roman" w:hAnsi="Arial Narrow" w:cs="Arial"/>
          <w:szCs w:val="20"/>
          <w:lang w:val="tr-TR" w:eastAsia="en-US"/>
        </w:rPr>
        <w:t xml:space="preserve">. </w:t>
      </w:r>
      <w:r w:rsidRPr="00DB4BF4">
        <w:rPr>
          <w:rFonts w:ascii="Arial Narrow" w:eastAsia="Times New Roman" w:hAnsi="Arial Narrow" w:cs="Arial"/>
          <w:szCs w:val="20"/>
          <w:lang w:val="tr-TR" w:eastAsia="en-US"/>
        </w:rPr>
        <w:t xml:space="preserve">Yüksek çözünürlüklü fotoğraflar </w:t>
      </w:r>
      <w:hyperlink r:id="rId8" w:history="1">
        <w:r w:rsidRPr="00DB4BF4">
          <w:rPr>
            <w:rStyle w:val="Hyperlink"/>
            <w:rFonts w:ascii="Arial Narrow" w:eastAsia="Times New Roman" w:hAnsi="Arial Narrow" w:cs="Arial"/>
            <w:szCs w:val="20"/>
            <w:lang w:val="tr-TR" w:eastAsia="en-US"/>
          </w:rPr>
          <w:t>www.media.renault.com</w:t>
        </w:r>
      </w:hyperlink>
      <w:bookmarkEnd w:id="1"/>
      <w:bookmarkEnd w:id="2"/>
      <w:r w:rsidRPr="00DB4BF4">
        <w:rPr>
          <w:rFonts w:ascii="Arial Narrow" w:eastAsia="Times New Roman" w:hAnsi="Arial Narrow" w:cs="Arial"/>
          <w:szCs w:val="20"/>
          <w:lang w:val="tr-TR" w:eastAsia="en-US"/>
        </w:rPr>
        <w:t xml:space="preserve"> adresinden indirilebilir. </w:t>
      </w:r>
    </w:p>
    <w:p w:rsidR="001F5A5E" w:rsidRPr="00C02FFC" w:rsidRDefault="001F5A5E">
      <w:pPr>
        <w:rPr>
          <w:lang w:val="tr-TR"/>
        </w:rPr>
      </w:pPr>
    </w:p>
    <w:sectPr w:rsidR="001F5A5E" w:rsidRPr="00C02FFC" w:rsidSect="006341AF">
      <w:footerReference w:type="default" r:id="rId9"/>
      <w:headerReference w:type="first" r:id="rId10"/>
      <w:footnotePr>
        <w:numRestart w:val="eachPage"/>
      </w:footnotePr>
      <w:pgSz w:w="11909" w:h="16834" w:code="9"/>
      <w:pgMar w:top="567" w:right="1136" w:bottom="709" w:left="567" w:header="53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8C" w:rsidRDefault="0022598C">
      <w:pPr>
        <w:spacing w:before="0" w:line="240" w:lineRule="auto"/>
      </w:pPr>
      <w:r>
        <w:separator/>
      </w:r>
    </w:p>
  </w:endnote>
  <w:endnote w:type="continuationSeparator" w:id="0">
    <w:p w:rsidR="0022598C" w:rsidRDefault="002259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radeGothic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59" w:rsidRDefault="00B02759" w:rsidP="006341A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2E5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8C" w:rsidRDefault="0022598C">
      <w:pPr>
        <w:spacing w:before="0" w:line="240" w:lineRule="auto"/>
      </w:pPr>
      <w:r>
        <w:separator/>
      </w:r>
    </w:p>
  </w:footnote>
  <w:footnote w:type="continuationSeparator" w:id="0">
    <w:p w:rsidR="0022598C" w:rsidRDefault="0022598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59" w:rsidRPr="001E01DA" w:rsidRDefault="00B02759" w:rsidP="006341AF">
    <w:pPr>
      <w:pStyle w:val="Header"/>
      <w:rPr>
        <w:color w:val="3B3C3C"/>
        <w:sz w:val="28"/>
      </w:rPr>
    </w:pPr>
    <w:r>
      <w:rPr>
        <w:rFonts w:ascii="TradeGothic Bold" w:hAnsi="TradeGothic Bold"/>
        <w:noProof/>
        <w:color w:val="3B3C3C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-11430</wp:posOffset>
              </wp:positionV>
              <wp:extent cx="0" cy="685800"/>
              <wp:effectExtent l="13335" t="6985" r="5715" b="12065"/>
              <wp:wrapTight wrapText="bothSides">
                <wp:wrapPolygon edited="0">
                  <wp:start x="-2147483648" y="0"/>
                  <wp:lineTo x="-2147483648" y="80"/>
                  <wp:lineTo x="-2147483648" y="80"/>
                  <wp:lineTo x="-2147483648" y="0"/>
                  <wp:lineTo x="-2147483648" y="0"/>
                </wp:wrapPolygon>
              </wp:wrapTight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-.9pt" to="162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tvJwIAADQEAAAOAAAAZHJzL2Uyb0RvYy54bWysU8GO2jAQvVfqP1i+QxIKFCLCqiXQy7ZF&#10;2u0HDLZDrDq2ZRsCrfot/Ya991Y+rLYDiG0vVdUcnPF45vnNzPPs7tAItGfGciULnPVTjJgkinK5&#10;LfCnx1VvgpF1ICkIJVmBj8ziu/nLF7NW52ygaiUoM8iDSJu3usC1czpPEktq1oDtK82kP6yUacD5&#10;rdkm1EDr0RuRDNJ0nLTKUG0UYdZ6b9kd4nnErypG3MeqsswhUWDPzcXVxHUT1mQ+g3xrQNecnGnA&#10;P7BogEt/6RWqBAdoZ/gfUA0nRllVuT5RTaKqihMWa/DVZOlv1TzUoFmsxTfH6mub7P+DJR/2a4M4&#10;LfAYIwmNH1H588cX9BZO3wUcT0/k9ITGoU2ttrmPXsi1CYWSg3zQ94p8tkiqRQ1yyyLdx6P2GFnI&#10;SJ6lhI3V/rJN+15RHwM7p2LPDpVpAqTvBjrE0Ryvo2EHh0jnJN47nowmaZxaAvklTxvr3jHVoGAU&#10;WHAZmgY57O+tCzwgv4QEt1QrLkQcvJCoLfB0NBjFBKsEp+EwhFmz3SyEQXsI0olfLMqf3IYZtZM0&#10;gtUM6PJsO+Cis/3lQgY8X4mnc7Y6bXydptPlZDkZ9oaD8bI3TMuy92a1GPbGq+z1qHxVLhZl9i1Q&#10;y4Z5zSllMrC76DQb/p0Ozi+mU9hVqdc2JM/RY7882cs/ko6jDNPrdLBR9Lg2lxF7acbg8zMK2r/d&#10;e/v2sc9/AQAA//8DAFBLAwQUAAYACAAAACEAxY2ikd0AAAAKAQAADwAAAGRycy9kb3ducmV2Lnht&#10;bEyPwU7DMAyG70i8Q2QkLtOWrkPTKE0nBPTGhQHa1WtMW9E4XZNthafHaAc42v70+/vz9eg6daQh&#10;tJ4NzGcJKOLK25ZrA2+v5XQFKkRki51nMvBFAdbF5UWOmfUnfqHjJtZKQjhkaKCJsc+0DlVDDsPM&#10;98Ry+/CDwyjjUGs74EnCXafTJFlqhy3LhwZ7emio+twcnIFQvtO+/J5Uk2S7qD2l+8fnJzTm+mq8&#10;vwMVaYx/MPzqizoU4rTzB7ZBdQYW6c2toAamc6kgwHmxEzJZpqCLXP+vUPwAAAD//wMAUEsBAi0A&#10;FAAGAAgAAAAhALaDOJL+AAAA4QEAABMAAAAAAAAAAAAAAAAAAAAAAFtDb250ZW50X1R5cGVzXS54&#10;bWxQSwECLQAUAAYACAAAACEAOP0h/9YAAACUAQAACwAAAAAAAAAAAAAAAAAvAQAAX3JlbHMvLnJl&#10;bHNQSwECLQAUAAYACAAAACEALM07bycCAAA0BAAADgAAAAAAAAAAAAAAAAAuAgAAZHJzL2Uyb0Rv&#10;Yy54bWxQSwECLQAUAAYACAAAACEAxY2ikd0AAAAKAQAADwAAAAAAAAAAAAAAAACBBAAAZHJzL2Rv&#10;d25yZXYueG1sUEsFBgAAAAAEAAQA8wAAAIsFAAAAAA==&#10;">
              <w10:wrap type="tight"/>
            </v:line>
          </w:pict>
        </mc:Fallback>
      </mc:AlternateContent>
    </w:r>
    <w:r>
      <w:rPr>
        <w:rFonts w:ascii="TradeGothic Bold" w:hAnsi="TradeGothic Bold"/>
        <w:noProof/>
        <w:color w:val="3B3C3C"/>
        <w:lang w:val="tr-TR" w:eastAsia="tr-TR"/>
      </w:rPr>
      <w:drawing>
        <wp:inline distT="0" distB="0" distL="0" distR="0">
          <wp:extent cx="685800" cy="685800"/>
          <wp:effectExtent l="0" t="0" r="0" b="0"/>
          <wp:docPr id="5" name="Resim 5" descr="LOGOTYPE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E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deGothic Bold" w:hAnsi="TradeGothic Bold"/>
        <w:color w:val="3B3C3C"/>
      </w:rPr>
      <w:tab/>
    </w:r>
    <w:r w:rsidR="00E41D57">
      <w:t>BASIN BÜLTENİ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0B7"/>
    <w:multiLevelType w:val="hybridMultilevel"/>
    <w:tmpl w:val="9B489FDC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8A12F47"/>
    <w:multiLevelType w:val="hybridMultilevel"/>
    <w:tmpl w:val="00A04F64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9EE1462"/>
    <w:multiLevelType w:val="hybridMultilevel"/>
    <w:tmpl w:val="51E2C1A2"/>
    <w:lvl w:ilvl="0" w:tplc="20A8436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0AA32DB5"/>
    <w:multiLevelType w:val="hybridMultilevel"/>
    <w:tmpl w:val="6AACE83E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E1E553E"/>
    <w:multiLevelType w:val="multilevel"/>
    <w:tmpl w:val="7286103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3A689A"/>
    <w:multiLevelType w:val="hybridMultilevel"/>
    <w:tmpl w:val="6E2E7176"/>
    <w:lvl w:ilvl="0" w:tplc="20A843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918A1"/>
    <w:multiLevelType w:val="multilevel"/>
    <w:tmpl w:val="267A842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625"/>
        </w:tabs>
        <w:ind w:left="2625" w:hanging="357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104A1DED"/>
    <w:multiLevelType w:val="hybridMultilevel"/>
    <w:tmpl w:val="98928906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169C1D55"/>
    <w:multiLevelType w:val="hybridMultilevel"/>
    <w:tmpl w:val="D6D2DD00"/>
    <w:lvl w:ilvl="0" w:tplc="6F4E8882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hint="default"/>
        <w:strike w:val="0"/>
        <w:d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9">
    <w:nsid w:val="16C66A37"/>
    <w:multiLevelType w:val="hybridMultilevel"/>
    <w:tmpl w:val="08EEE070"/>
    <w:lvl w:ilvl="0" w:tplc="20A843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752338"/>
    <w:multiLevelType w:val="hybridMultilevel"/>
    <w:tmpl w:val="851292A0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1D6429C6"/>
    <w:multiLevelType w:val="hybridMultilevel"/>
    <w:tmpl w:val="BCB05184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1E2D6115"/>
    <w:multiLevelType w:val="hybridMultilevel"/>
    <w:tmpl w:val="3E38402E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20102E48"/>
    <w:multiLevelType w:val="hybridMultilevel"/>
    <w:tmpl w:val="5BD46844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4">
    <w:nsid w:val="21347976"/>
    <w:multiLevelType w:val="multilevel"/>
    <w:tmpl w:val="D96C8C0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625"/>
        </w:tabs>
        <w:ind w:left="2625" w:hanging="357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>
    <w:nsid w:val="2B201749"/>
    <w:multiLevelType w:val="hybridMultilevel"/>
    <w:tmpl w:val="DB1C7EE8"/>
    <w:lvl w:ilvl="0" w:tplc="5D2836C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D5339"/>
    <w:multiLevelType w:val="hybridMultilevel"/>
    <w:tmpl w:val="E264B32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2F8B154D"/>
    <w:multiLevelType w:val="multilevel"/>
    <w:tmpl w:val="EBAA9E8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8">
    <w:nsid w:val="2FDB2AD6"/>
    <w:multiLevelType w:val="hybridMultilevel"/>
    <w:tmpl w:val="831A15EC"/>
    <w:lvl w:ilvl="0" w:tplc="230CD504">
      <w:start w:val="18"/>
      <w:numFmt w:val="bullet"/>
      <w:lvlText w:val=""/>
      <w:lvlJc w:val="left"/>
      <w:pPr>
        <w:ind w:left="9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31AA03EC"/>
    <w:multiLevelType w:val="hybridMultilevel"/>
    <w:tmpl w:val="50ECD496"/>
    <w:lvl w:ilvl="0" w:tplc="04090003">
      <w:start w:val="1"/>
      <w:numFmt w:val="bullet"/>
      <w:lvlText w:val="o"/>
      <w:lvlJc w:val="left"/>
      <w:pPr>
        <w:ind w:left="9997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2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2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3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4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5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5757" w:hanging="360"/>
      </w:pPr>
      <w:rPr>
        <w:rFonts w:ascii="Wingdings" w:hAnsi="Wingdings" w:hint="default"/>
      </w:rPr>
    </w:lvl>
  </w:abstractNum>
  <w:abstractNum w:abstractNumId="20">
    <w:nsid w:val="338D64DD"/>
    <w:multiLevelType w:val="hybridMultilevel"/>
    <w:tmpl w:val="75BC250A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356355C0"/>
    <w:multiLevelType w:val="hybridMultilevel"/>
    <w:tmpl w:val="E30614A2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>
    <w:nsid w:val="39C90CC5"/>
    <w:multiLevelType w:val="hybridMultilevel"/>
    <w:tmpl w:val="1E2830DE"/>
    <w:lvl w:ilvl="0" w:tplc="20A8436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>
    <w:nsid w:val="3B4C0E93"/>
    <w:multiLevelType w:val="hybridMultilevel"/>
    <w:tmpl w:val="BA7EFDF2"/>
    <w:lvl w:ilvl="0" w:tplc="20A843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B231F1"/>
    <w:multiLevelType w:val="hybridMultilevel"/>
    <w:tmpl w:val="5B4856F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3F0146B5"/>
    <w:multiLevelType w:val="hybridMultilevel"/>
    <w:tmpl w:val="9FA4FD6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6E044B6"/>
    <w:multiLevelType w:val="hybridMultilevel"/>
    <w:tmpl w:val="60ECA2AC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4CB919E6"/>
    <w:multiLevelType w:val="hybridMultilevel"/>
    <w:tmpl w:val="958A4246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">
    <w:nsid w:val="538719E6"/>
    <w:multiLevelType w:val="multilevel"/>
    <w:tmpl w:val="7286103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6C03E69"/>
    <w:multiLevelType w:val="hybridMultilevel"/>
    <w:tmpl w:val="25D4BF2E"/>
    <w:lvl w:ilvl="0" w:tplc="1C60D52A">
      <w:start w:val="1"/>
      <w:numFmt w:val="bullet"/>
      <w:pStyle w:val="Heading3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0">
    <w:nsid w:val="57EC534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8254B0A"/>
    <w:multiLevelType w:val="multilevel"/>
    <w:tmpl w:val="EBAA9E8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2">
    <w:nsid w:val="5A9D0BD0"/>
    <w:multiLevelType w:val="hybridMultilevel"/>
    <w:tmpl w:val="C17AEF48"/>
    <w:lvl w:ilvl="0" w:tplc="20A84362">
      <w:start w:val="1"/>
      <w:numFmt w:val="bullet"/>
      <w:lvlText w:val=""/>
      <w:lvlJc w:val="left"/>
      <w:pPr>
        <w:tabs>
          <w:tab w:val="num" w:pos="1522"/>
        </w:tabs>
        <w:ind w:left="152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02"/>
        </w:tabs>
        <w:ind w:left="2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2"/>
        </w:tabs>
        <w:ind w:left="3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2"/>
        </w:tabs>
        <w:ind w:left="4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2"/>
        </w:tabs>
        <w:ind w:left="6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2"/>
        </w:tabs>
        <w:ind w:left="6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2"/>
        </w:tabs>
        <w:ind w:left="7642" w:hanging="360"/>
      </w:pPr>
      <w:rPr>
        <w:rFonts w:ascii="Wingdings" w:hAnsi="Wingdings" w:hint="default"/>
      </w:rPr>
    </w:lvl>
  </w:abstractNum>
  <w:abstractNum w:abstractNumId="33">
    <w:nsid w:val="605A2CF5"/>
    <w:multiLevelType w:val="hybridMultilevel"/>
    <w:tmpl w:val="C068EEB2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4">
    <w:nsid w:val="672010B9"/>
    <w:multiLevelType w:val="multilevel"/>
    <w:tmpl w:val="7286103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8071CAE"/>
    <w:multiLevelType w:val="hybridMultilevel"/>
    <w:tmpl w:val="D578ED80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6">
    <w:nsid w:val="68205F27"/>
    <w:multiLevelType w:val="hybridMultilevel"/>
    <w:tmpl w:val="3F4831B0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7">
    <w:nsid w:val="6AD94CB8"/>
    <w:multiLevelType w:val="hybridMultilevel"/>
    <w:tmpl w:val="CA60774A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8">
    <w:nsid w:val="6E917D75"/>
    <w:multiLevelType w:val="hybridMultilevel"/>
    <w:tmpl w:val="BDCCF686"/>
    <w:lvl w:ilvl="0" w:tplc="20A8436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>
    <w:nsid w:val="6F9B604D"/>
    <w:multiLevelType w:val="hybridMultilevel"/>
    <w:tmpl w:val="801E9CC8"/>
    <w:lvl w:ilvl="0" w:tplc="04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0">
    <w:nsid w:val="75064A4C"/>
    <w:multiLevelType w:val="hybridMultilevel"/>
    <w:tmpl w:val="0E6EF754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1">
    <w:nsid w:val="7C66314E"/>
    <w:multiLevelType w:val="multilevel"/>
    <w:tmpl w:val="8DC41F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2">
    <w:nsid w:val="7E962174"/>
    <w:multiLevelType w:val="hybridMultilevel"/>
    <w:tmpl w:val="438CA076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3">
    <w:nsid w:val="7F6C269A"/>
    <w:multiLevelType w:val="hybridMultilevel"/>
    <w:tmpl w:val="25C0A472"/>
    <w:lvl w:ilvl="0" w:tplc="20A8436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34"/>
  </w:num>
  <w:num w:numId="4">
    <w:abstractNumId w:val="29"/>
  </w:num>
  <w:num w:numId="5">
    <w:abstractNumId w:val="30"/>
  </w:num>
  <w:num w:numId="6">
    <w:abstractNumId w:val="33"/>
  </w:num>
  <w:num w:numId="7">
    <w:abstractNumId w:val="21"/>
  </w:num>
  <w:num w:numId="8">
    <w:abstractNumId w:val="38"/>
  </w:num>
  <w:num w:numId="9">
    <w:abstractNumId w:val="0"/>
  </w:num>
  <w:num w:numId="10">
    <w:abstractNumId w:val="13"/>
  </w:num>
  <w:num w:numId="11">
    <w:abstractNumId w:val="37"/>
  </w:num>
  <w:num w:numId="12">
    <w:abstractNumId w:val="42"/>
  </w:num>
  <w:num w:numId="13">
    <w:abstractNumId w:val="26"/>
  </w:num>
  <w:num w:numId="14">
    <w:abstractNumId w:val="35"/>
  </w:num>
  <w:num w:numId="15">
    <w:abstractNumId w:val="36"/>
  </w:num>
  <w:num w:numId="16">
    <w:abstractNumId w:val="7"/>
  </w:num>
  <w:num w:numId="17">
    <w:abstractNumId w:val="22"/>
  </w:num>
  <w:num w:numId="18">
    <w:abstractNumId w:val="20"/>
  </w:num>
  <w:num w:numId="19">
    <w:abstractNumId w:val="10"/>
  </w:num>
  <w:num w:numId="20">
    <w:abstractNumId w:val="11"/>
  </w:num>
  <w:num w:numId="21">
    <w:abstractNumId w:val="40"/>
  </w:num>
  <w:num w:numId="22">
    <w:abstractNumId w:val="1"/>
  </w:num>
  <w:num w:numId="23">
    <w:abstractNumId w:val="2"/>
  </w:num>
  <w:num w:numId="24">
    <w:abstractNumId w:val="43"/>
  </w:num>
  <w:num w:numId="25">
    <w:abstractNumId w:val="27"/>
  </w:num>
  <w:num w:numId="26">
    <w:abstractNumId w:val="9"/>
  </w:num>
  <w:num w:numId="27">
    <w:abstractNumId w:val="5"/>
  </w:num>
  <w:num w:numId="28">
    <w:abstractNumId w:val="3"/>
  </w:num>
  <w:num w:numId="29">
    <w:abstractNumId w:val="12"/>
  </w:num>
  <w:num w:numId="30">
    <w:abstractNumId w:val="23"/>
  </w:num>
  <w:num w:numId="31">
    <w:abstractNumId w:val="32"/>
  </w:num>
  <w:num w:numId="32">
    <w:abstractNumId w:val="24"/>
  </w:num>
  <w:num w:numId="33">
    <w:abstractNumId w:val="8"/>
  </w:num>
  <w:num w:numId="34">
    <w:abstractNumId w:val="15"/>
  </w:num>
  <w:num w:numId="35">
    <w:abstractNumId w:val="18"/>
  </w:num>
  <w:num w:numId="36">
    <w:abstractNumId w:val="25"/>
  </w:num>
  <w:num w:numId="37">
    <w:abstractNumId w:val="31"/>
  </w:num>
  <w:num w:numId="38">
    <w:abstractNumId w:val="17"/>
  </w:num>
  <w:num w:numId="39">
    <w:abstractNumId w:val="41"/>
  </w:num>
  <w:num w:numId="40">
    <w:abstractNumId w:val="6"/>
  </w:num>
  <w:num w:numId="41">
    <w:abstractNumId w:val="14"/>
  </w:num>
  <w:num w:numId="42">
    <w:abstractNumId w:val="16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42"/>
    <w:rsid w:val="00063BD0"/>
    <w:rsid w:val="000A15F9"/>
    <w:rsid w:val="000B7C81"/>
    <w:rsid w:val="000C2180"/>
    <w:rsid w:val="000D4A6E"/>
    <w:rsid w:val="001027AC"/>
    <w:rsid w:val="001102A5"/>
    <w:rsid w:val="00116770"/>
    <w:rsid w:val="00131744"/>
    <w:rsid w:val="00133898"/>
    <w:rsid w:val="00137626"/>
    <w:rsid w:val="00146FE6"/>
    <w:rsid w:val="001609D9"/>
    <w:rsid w:val="00195401"/>
    <w:rsid w:val="001A0C9C"/>
    <w:rsid w:val="001B255D"/>
    <w:rsid w:val="001E567B"/>
    <w:rsid w:val="001F06F8"/>
    <w:rsid w:val="001F0AD0"/>
    <w:rsid w:val="001F5A5E"/>
    <w:rsid w:val="001F6E67"/>
    <w:rsid w:val="002231BB"/>
    <w:rsid w:val="0022598C"/>
    <w:rsid w:val="00280510"/>
    <w:rsid w:val="002D6B9B"/>
    <w:rsid w:val="003046C9"/>
    <w:rsid w:val="00312E5B"/>
    <w:rsid w:val="003171DA"/>
    <w:rsid w:val="00320F0C"/>
    <w:rsid w:val="00324C3E"/>
    <w:rsid w:val="00367814"/>
    <w:rsid w:val="003816E3"/>
    <w:rsid w:val="00403450"/>
    <w:rsid w:val="00424EE6"/>
    <w:rsid w:val="0043134E"/>
    <w:rsid w:val="00456F49"/>
    <w:rsid w:val="00467A8F"/>
    <w:rsid w:val="00470219"/>
    <w:rsid w:val="0051642B"/>
    <w:rsid w:val="00517A42"/>
    <w:rsid w:val="005239F6"/>
    <w:rsid w:val="00533E10"/>
    <w:rsid w:val="0053761E"/>
    <w:rsid w:val="00541037"/>
    <w:rsid w:val="00547C8D"/>
    <w:rsid w:val="00562382"/>
    <w:rsid w:val="0058040C"/>
    <w:rsid w:val="0058396C"/>
    <w:rsid w:val="005A5F59"/>
    <w:rsid w:val="005F3BD1"/>
    <w:rsid w:val="00616C2B"/>
    <w:rsid w:val="006341AF"/>
    <w:rsid w:val="00676A02"/>
    <w:rsid w:val="0069289C"/>
    <w:rsid w:val="006C35CA"/>
    <w:rsid w:val="006C402D"/>
    <w:rsid w:val="0071259E"/>
    <w:rsid w:val="00722294"/>
    <w:rsid w:val="007470B9"/>
    <w:rsid w:val="00751167"/>
    <w:rsid w:val="00751DF8"/>
    <w:rsid w:val="00776668"/>
    <w:rsid w:val="00824FD1"/>
    <w:rsid w:val="008771AF"/>
    <w:rsid w:val="008B6142"/>
    <w:rsid w:val="008C0C44"/>
    <w:rsid w:val="00921C6C"/>
    <w:rsid w:val="00922ED5"/>
    <w:rsid w:val="00923822"/>
    <w:rsid w:val="0093099F"/>
    <w:rsid w:val="00993378"/>
    <w:rsid w:val="009B16B2"/>
    <w:rsid w:val="00A67E7A"/>
    <w:rsid w:val="00AB3D98"/>
    <w:rsid w:val="00AB7D07"/>
    <w:rsid w:val="00AD0BF8"/>
    <w:rsid w:val="00B02759"/>
    <w:rsid w:val="00B2641A"/>
    <w:rsid w:val="00BA1EC9"/>
    <w:rsid w:val="00BD5D9E"/>
    <w:rsid w:val="00C02FFC"/>
    <w:rsid w:val="00C31917"/>
    <w:rsid w:val="00C60C0D"/>
    <w:rsid w:val="00D402B0"/>
    <w:rsid w:val="00DB4BF4"/>
    <w:rsid w:val="00DC7175"/>
    <w:rsid w:val="00DD6AC5"/>
    <w:rsid w:val="00E41D57"/>
    <w:rsid w:val="00E50C2D"/>
    <w:rsid w:val="00E60A80"/>
    <w:rsid w:val="00E73AF4"/>
    <w:rsid w:val="00E73C14"/>
    <w:rsid w:val="00E76F63"/>
    <w:rsid w:val="00E826ED"/>
    <w:rsid w:val="00EC469D"/>
    <w:rsid w:val="00F60D38"/>
    <w:rsid w:val="00F730AA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s du texte"/>
    <w:qFormat/>
    <w:rsid w:val="00063BD0"/>
    <w:pPr>
      <w:snapToGrid w:val="0"/>
      <w:spacing w:before="60" w:after="0" w:line="360" w:lineRule="auto"/>
      <w:ind w:left="1140"/>
      <w:jc w:val="both"/>
    </w:pPr>
    <w:rPr>
      <w:rFonts w:ascii="Arial" w:eastAsia="MS Mincho" w:hAnsi="Arial" w:cs="Times New Roman"/>
      <w:sz w:val="20"/>
      <w:szCs w:val="24"/>
      <w:lang w:val="en-US" w:eastAsia="ja-JP"/>
    </w:rPr>
  </w:style>
  <w:style w:type="paragraph" w:styleId="Heading1">
    <w:name w:val="heading 1"/>
    <w:aliases w:val="Titre 1 CP"/>
    <w:basedOn w:val="Normal"/>
    <w:next w:val="Heading2"/>
    <w:link w:val="Heading1Char"/>
    <w:qFormat/>
    <w:rsid w:val="00063BD0"/>
    <w:pPr>
      <w:keepNext/>
      <w:adjustRightInd w:val="0"/>
      <w:spacing w:before="240"/>
      <w:jc w:val="left"/>
      <w:outlineLvl w:val="0"/>
    </w:pPr>
    <w:rPr>
      <w:rFonts w:cs="Arial"/>
      <w:b/>
      <w:bCs/>
      <w:caps/>
      <w:snapToGrid w:val="0"/>
      <w:kern w:val="32"/>
      <w:sz w:val="28"/>
      <w:szCs w:val="32"/>
    </w:rPr>
  </w:style>
  <w:style w:type="paragraph" w:styleId="Heading2">
    <w:name w:val="heading 2"/>
    <w:aliases w:val="Chapô"/>
    <w:basedOn w:val="Normal"/>
    <w:next w:val="Normal"/>
    <w:link w:val="Heading2Char"/>
    <w:qFormat/>
    <w:rsid w:val="00063BD0"/>
    <w:pPr>
      <w:outlineLvl w:val="1"/>
    </w:pPr>
    <w:rPr>
      <w:rFonts w:eastAsia="Times New Roman"/>
      <w:b/>
      <w:iCs/>
      <w:szCs w:val="28"/>
      <w:lang w:val="fr-FR" w:eastAsia="en-US"/>
    </w:rPr>
  </w:style>
  <w:style w:type="paragraph" w:styleId="Heading3">
    <w:name w:val="heading 3"/>
    <w:aliases w:val="Chapô avec puces"/>
    <w:basedOn w:val="Heading2"/>
    <w:next w:val="Heading4"/>
    <w:link w:val="Heading3Char"/>
    <w:qFormat/>
    <w:rsid w:val="00063BD0"/>
    <w:pPr>
      <w:keepNext/>
      <w:numPr>
        <w:numId w:val="4"/>
      </w:numPr>
      <w:spacing w:before="120" w:line="300" w:lineRule="exact"/>
      <w:outlineLvl w:val="2"/>
    </w:pPr>
    <w:rPr>
      <w:rFonts w:cs="Arial"/>
      <w:bCs/>
      <w:szCs w:val="26"/>
    </w:rPr>
  </w:style>
  <w:style w:type="paragraph" w:styleId="Heading4">
    <w:name w:val="heading 4"/>
    <w:basedOn w:val="Heading2"/>
    <w:next w:val="Normal"/>
    <w:link w:val="Heading4Char"/>
    <w:qFormat/>
    <w:rsid w:val="00063BD0"/>
    <w:pPr>
      <w:spacing w:before="240"/>
      <w:outlineLvl w:val="3"/>
    </w:pPr>
    <w:rPr>
      <w:iCs w:val="0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1 CP Char"/>
    <w:basedOn w:val="DefaultParagraphFont"/>
    <w:link w:val="Heading1"/>
    <w:rsid w:val="00063BD0"/>
    <w:rPr>
      <w:rFonts w:ascii="Arial" w:eastAsia="MS Mincho" w:hAnsi="Arial" w:cs="Arial"/>
      <w:b/>
      <w:bCs/>
      <w:caps/>
      <w:snapToGrid w:val="0"/>
      <w:kern w:val="32"/>
      <w:sz w:val="28"/>
      <w:szCs w:val="32"/>
      <w:lang w:val="en-US" w:eastAsia="ja-JP"/>
    </w:rPr>
  </w:style>
  <w:style w:type="character" w:customStyle="1" w:styleId="Heading2Char">
    <w:name w:val="Heading 2 Char"/>
    <w:aliases w:val="Chapô Char"/>
    <w:basedOn w:val="DefaultParagraphFont"/>
    <w:link w:val="Heading2"/>
    <w:rsid w:val="00063BD0"/>
    <w:rPr>
      <w:rFonts w:ascii="Arial" w:eastAsia="Times New Roman" w:hAnsi="Arial" w:cs="Times New Roman"/>
      <w:b/>
      <w:iCs/>
      <w:sz w:val="20"/>
      <w:szCs w:val="28"/>
      <w:lang w:val="fr-FR"/>
    </w:rPr>
  </w:style>
  <w:style w:type="character" w:customStyle="1" w:styleId="Heading3Char">
    <w:name w:val="Heading 3 Char"/>
    <w:aliases w:val="Chapô avec puces Char"/>
    <w:basedOn w:val="DefaultParagraphFont"/>
    <w:link w:val="Heading3"/>
    <w:rsid w:val="00063BD0"/>
    <w:rPr>
      <w:rFonts w:ascii="Arial" w:eastAsia="Times New Roman" w:hAnsi="Arial" w:cs="Arial"/>
      <w:b/>
      <w:bCs/>
      <w:iCs/>
      <w:sz w:val="20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63BD0"/>
    <w:rPr>
      <w:rFonts w:ascii="Arial" w:eastAsia="Times New Roman" w:hAnsi="Arial" w:cs="Times New Roman"/>
      <w:b/>
      <w:kern w:val="32"/>
      <w:sz w:val="20"/>
      <w:szCs w:val="28"/>
      <w:lang w:val="fr-FR"/>
    </w:rPr>
  </w:style>
  <w:style w:type="paragraph" w:styleId="Header">
    <w:name w:val="header"/>
    <w:aliases w:val="Nom du document"/>
    <w:link w:val="HeaderChar"/>
    <w:rsid w:val="00063BD0"/>
    <w:pPr>
      <w:tabs>
        <w:tab w:val="left" w:pos="3360"/>
        <w:tab w:val="right" w:pos="9072"/>
      </w:tabs>
      <w:spacing w:after="0" w:line="240" w:lineRule="auto"/>
      <w:ind w:right="602"/>
    </w:pPr>
    <w:rPr>
      <w:rFonts w:ascii="Arial Narrow" w:eastAsia="Times" w:hAnsi="Arial Narrow" w:cs="Times New Roman"/>
      <w:b/>
      <w:sz w:val="24"/>
      <w:szCs w:val="20"/>
      <w:lang w:val="fr-FR"/>
    </w:rPr>
  </w:style>
  <w:style w:type="character" w:customStyle="1" w:styleId="HeaderChar">
    <w:name w:val="Header Char"/>
    <w:aliases w:val="Nom du document Char"/>
    <w:basedOn w:val="DefaultParagraphFont"/>
    <w:link w:val="Header"/>
    <w:rsid w:val="00063BD0"/>
    <w:rPr>
      <w:rFonts w:ascii="Arial Narrow" w:eastAsia="Times" w:hAnsi="Arial Narrow" w:cs="Times New Roman"/>
      <w:b/>
      <w:sz w:val="24"/>
      <w:szCs w:val="20"/>
      <w:lang w:val="fr-FR"/>
    </w:rPr>
  </w:style>
  <w:style w:type="paragraph" w:styleId="Footer">
    <w:name w:val="footer"/>
    <w:basedOn w:val="Normal"/>
    <w:link w:val="FooterChar"/>
    <w:rsid w:val="00063B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3BD0"/>
    <w:rPr>
      <w:rFonts w:ascii="Arial" w:eastAsia="MS Mincho" w:hAnsi="Arial" w:cs="Times New Roman"/>
      <w:sz w:val="20"/>
      <w:szCs w:val="24"/>
      <w:lang w:val="en-US" w:eastAsia="ja-JP"/>
    </w:rPr>
  </w:style>
  <w:style w:type="paragraph" w:customStyle="1" w:styleId="DateCPalignedroite">
    <w:name w:val="Date CP alignée à droite"/>
    <w:basedOn w:val="Normal"/>
    <w:next w:val="Heading1"/>
    <w:rsid w:val="00063BD0"/>
    <w:pPr>
      <w:spacing w:line="1920" w:lineRule="exact"/>
      <w:jc w:val="right"/>
    </w:pPr>
    <w:rPr>
      <w:szCs w:val="20"/>
    </w:rPr>
  </w:style>
  <w:style w:type="character" w:styleId="Hyperlink">
    <w:name w:val="Hyperlink"/>
    <w:rsid w:val="00063BD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63BD0"/>
    <w:pPr>
      <w:snapToGrid/>
      <w:spacing w:line="240" w:lineRule="auto"/>
      <w:ind w:left="0"/>
      <w:jc w:val="left"/>
    </w:pPr>
    <w:rPr>
      <w:rFonts w:eastAsia="Times New Roman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63BD0"/>
    <w:rPr>
      <w:rFonts w:ascii="Arial" w:eastAsia="Times New Roman" w:hAnsi="Arial" w:cs="Times New Roman"/>
      <w:sz w:val="20"/>
      <w:szCs w:val="20"/>
      <w:lang w:val="fr-FR"/>
    </w:rPr>
  </w:style>
  <w:style w:type="character" w:styleId="FootnoteReference">
    <w:name w:val="footnote reference"/>
    <w:semiHidden/>
    <w:rsid w:val="00063BD0"/>
    <w:rPr>
      <w:vertAlign w:val="superscript"/>
    </w:rPr>
  </w:style>
  <w:style w:type="paragraph" w:customStyle="1" w:styleId="Tableautitres">
    <w:name w:val="Tableau titres"/>
    <w:basedOn w:val="Normal"/>
    <w:rsid w:val="00063BD0"/>
    <w:pPr>
      <w:jc w:val="left"/>
    </w:pPr>
    <w:rPr>
      <w:b/>
      <w:bCs/>
      <w:szCs w:val="20"/>
    </w:rPr>
  </w:style>
  <w:style w:type="table" w:styleId="TableGrid">
    <w:name w:val="Table Grid"/>
    <w:basedOn w:val="TableNormal"/>
    <w:rsid w:val="00063BD0"/>
    <w:pPr>
      <w:snapToGrid w:val="0"/>
      <w:spacing w:after="0" w:line="240" w:lineRule="auto"/>
      <w:ind w:left="1140"/>
      <w:jc w:val="both"/>
    </w:pPr>
    <w:rPr>
      <w:rFonts w:ascii="Arial Narrow" w:eastAsia="MS Mincho" w:hAnsi="Arial Narrow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titreblancMAJ">
    <w:name w:val="Encadré titre blanc MAJ"/>
    <w:basedOn w:val="Normal"/>
    <w:rsid w:val="00063BD0"/>
    <w:pPr>
      <w:ind w:left="1077" w:hanging="1077"/>
      <w:jc w:val="left"/>
    </w:pPr>
    <w:rPr>
      <w:b/>
      <w:bCs/>
      <w:caps/>
      <w:color w:val="FFFFFF"/>
      <w:sz w:val="24"/>
      <w:szCs w:val="20"/>
    </w:rPr>
  </w:style>
  <w:style w:type="paragraph" w:customStyle="1" w:styleId="Encadrtexte">
    <w:name w:val="Encadré texte"/>
    <w:basedOn w:val="Normal"/>
    <w:rsid w:val="00063BD0"/>
    <w:pPr>
      <w:ind w:left="0"/>
      <w:jc w:val="left"/>
    </w:pPr>
    <w:rPr>
      <w:b/>
      <w:color w:val="FFFFFF"/>
      <w:lang w:val="fr-FR"/>
    </w:rPr>
  </w:style>
  <w:style w:type="table" w:styleId="TableTheme">
    <w:name w:val="Table Theme"/>
    <w:basedOn w:val="TableNormal"/>
    <w:rsid w:val="00063BD0"/>
    <w:pPr>
      <w:snapToGrid w:val="0"/>
      <w:spacing w:after="0" w:line="240" w:lineRule="auto"/>
      <w:ind w:left="1140"/>
      <w:jc w:val="both"/>
    </w:pPr>
    <w:rPr>
      <w:rFonts w:ascii="Arial" w:eastAsia="MS Mincho" w:hAnsi="Arial" w:cs="Times New Roman"/>
      <w:sz w:val="16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com">
    <w:name w:val="Pied de page com"/>
    <w:basedOn w:val="Normal"/>
    <w:rsid w:val="00063BD0"/>
    <w:pPr>
      <w:spacing w:line="240" w:lineRule="auto"/>
    </w:pPr>
    <w:rPr>
      <w:noProof/>
      <w:lang w:val="fr-FR"/>
    </w:rPr>
  </w:style>
  <w:style w:type="paragraph" w:styleId="BalloonText">
    <w:name w:val="Balloon Text"/>
    <w:basedOn w:val="Normal"/>
    <w:link w:val="BalloonTextChar"/>
    <w:semiHidden/>
    <w:rsid w:val="00063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3BD0"/>
    <w:rPr>
      <w:rFonts w:ascii="Tahoma" w:eastAsia="MS Mincho" w:hAnsi="Tahoma" w:cs="Tahoma"/>
      <w:sz w:val="16"/>
      <w:szCs w:val="16"/>
      <w:lang w:val="en-US" w:eastAsia="ja-JP"/>
    </w:rPr>
  </w:style>
  <w:style w:type="character" w:styleId="PageNumber">
    <w:name w:val="page number"/>
    <w:basedOn w:val="DefaultParagraphFont"/>
    <w:rsid w:val="00063BD0"/>
  </w:style>
  <w:style w:type="paragraph" w:customStyle="1" w:styleId="Renault-Titredudocument">
    <w:name w:val="Renault - Titre du document"/>
    <w:basedOn w:val="Normal"/>
    <w:rsid w:val="00063BD0"/>
    <w:pPr>
      <w:snapToGrid/>
      <w:spacing w:before="120" w:line="240" w:lineRule="auto"/>
      <w:ind w:left="2160"/>
      <w:jc w:val="left"/>
    </w:pPr>
    <w:rPr>
      <w:rFonts w:eastAsia="Times New Roman"/>
      <w:b/>
      <w:bCs/>
      <w:caps/>
      <w:sz w:val="32"/>
      <w:szCs w:val="32"/>
      <w:lang w:val="fr-FR" w:eastAsia="en-US"/>
    </w:rPr>
  </w:style>
  <w:style w:type="character" w:styleId="CommentReference">
    <w:name w:val="annotation reference"/>
    <w:semiHidden/>
    <w:rsid w:val="00063B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3B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3BD0"/>
    <w:rPr>
      <w:rFonts w:ascii="Arial" w:eastAsia="MS Mincho" w:hAnsi="Arial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3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3BD0"/>
    <w:rPr>
      <w:rFonts w:ascii="Arial" w:eastAsia="MS Mincho" w:hAnsi="Arial" w:cs="Times New Roman"/>
      <w:b/>
      <w:bCs/>
      <w:sz w:val="20"/>
      <w:szCs w:val="20"/>
      <w:lang w:val="en-US" w:eastAsia="ja-JP"/>
    </w:rPr>
  </w:style>
  <w:style w:type="paragraph" w:styleId="Caption">
    <w:name w:val="caption"/>
    <w:basedOn w:val="Normal"/>
    <w:next w:val="Normal"/>
    <w:semiHidden/>
    <w:unhideWhenUsed/>
    <w:qFormat/>
    <w:rsid w:val="00063BD0"/>
    <w:rPr>
      <w:b/>
      <w:bCs/>
      <w:szCs w:val="20"/>
    </w:rPr>
  </w:style>
  <w:style w:type="paragraph" w:styleId="EndnoteText">
    <w:name w:val="endnote text"/>
    <w:basedOn w:val="Normal"/>
    <w:link w:val="EndnoteTextChar"/>
    <w:rsid w:val="00063B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63BD0"/>
    <w:rPr>
      <w:rFonts w:ascii="Arial" w:eastAsia="MS Mincho" w:hAnsi="Arial" w:cs="Times New Roman"/>
      <w:sz w:val="20"/>
      <w:szCs w:val="20"/>
      <w:lang w:val="en-US" w:eastAsia="ja-JP"/>
    </w:rPr>
  </w:style>
  <w:style w:type="character" w:styleId="EndnoteReference">
    <w:name w:val="endnote reference"/>
    <w:rsid w:val="00063BD0"/>
    <w:rPr>
      <w:vertAlign w:val="superscript"/>
    </w:rPr>
  </w:style>
  <w:style w:type="paragraph" w:styleId="NormalWeb">
    <w:name w:val="Normal (Web)"/>
    <w:basedOn w:val="Normal"/>
    <w:rsid w:val="00063BD0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063BD0"/>
    <w:pPr>
      <w:widowControl w:val="0"/>
      <w:autoSpaceDE w:val="0"/>
      <w:autoSpaceDN w:val="0"/>
      <w:adjustRightInd w:val="0"/>
      <w:snapToGrid/>
      <w:spacing w:before="0" w:line="480" w:lineRule="auto"/>
      <w:ind w:left="993"/>
    </w:pPr>
    <w:rPr>
      <w:rFonts w:ascii="HelveticaNeue LightCond" w:eastAsia="Times New Roman" w:hAnsi="HelveticaNeue LightCond"/>
      <w:sz w:val="24"/>
      <w:szCs w:val="20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rsid w:val="00063BD0"/>
    <w:rPr>
      <w:rFonts w:ascii="HelveticaNeue LightCond" w:eastAsia="Times New Roman" w:hAnsi="HelveticaNeue LightCond" w:cs="Times New Roman"/>
      <w:sz w:val="24"/>
      <w:szCs w:val="20"/>
      <w:lang w:val="fr-FR" w:eastAsia="fr-FR"/>
    </w:rPr>
  </w:style>
  <w:style w:type="paragraph" w:styleId="Revision">
    <w:name w:val="Revision"/>
    <w:hidden/>
    <w:uiPriority w:val="99"/>
    <w:semiHidden/>
    <w:rsid w:val="00063BD0"/>
    <w:pPr>
      <w:spacing w:after="0" w:line="240" w:lineRule="auto"/>
    </w:pPr>
    <w:rPr>
      <w:rFonts w:ascii="Arial" w:eastAsia="MS Mincho" w:hAnsi="Arial" w:cs="Times New Roman"/>
      <w:sz w:val="20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160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s du texte"/>
    <w:qFormat/>
    <w:rsid w:val="00063BD0"/>
    <w:pPr>
      <w:snapToGrid w:val="0"/>
      <w:spacing w:before="60" w:after="0" w:line="360" w:lineRule="auto"/>
      <w:ind w:left="1140"/>
      <w:jc w:val="both"/>
    </w:pPr>
    <w:rPr>
      <w:rFonts w:ascii="Arial" w:eastAsia="MS Mincho" w:hAnsi="Arial" w:cs="Times New Roman"/>
      <w:sz w:val="20"/>
      <w:szCs w:val="24"/>
      <w:lang w:val="en-US" w:eastAsia="ja-JP"/>
    </w:rPr>
  </w:style>
  <w:style w:type="paragraph" w:styleId="Heading1">
    <w:name w:val="heading 1"/>
    <w:aliases w:val="Titre 1 CP"/>
    <w:basedOn w:val="Normal"/>
    <w:next w:val="Heading2"/>
    <w:link w:val="Heading1Char"/>
    <w:qFormat/>
    <w:rsid w:val="00063BD0"/>
    <w:pPr>
      <w:keepNext/>
      <w:adjustRightInd w:val="0"/>
      <w:spacing w:before="240"/>
      <w:jc w:val="left"/>
      <w:outlineLvl w:val="0"/>
    </w:pPr>
    <w:rPr>
      <w:rFonts w:cs="Arial"/>
      <w:b/>
      <w:bCs/>
      <w:caps/>
      <w:snapToGrid w:val="0"/>
      <w:kern w:val="32"/>
      <w:sz w:val="28"/>
      <w:szCs w:val="32"/>
    </w:rPr>
  </w:style>
  <w:style w:type="paragraph" w:styleId="Heading2">
    <w:name w:val="heading 2"/>
    <w:aliases w:val="Chapô"/>
    <w:basedOn w:val="Normal"/>
    <w:next w:val="Normal"/>
    <w:link w:val="Heading2Char"/>
    <w:qFormat/>
    <w:rsid w:val="00063BD0"/>
    <w:pPr>
      <w:outlineLvl w:val="1"/>
    </w:pPr>
    <w:rPr>
      <w:rFonts w:eastAsia="Times New Roman"/>
      <w:b/>
      <w:iCs/>
      <w:szCs w:val="28"/>
      <w:lang w:val="fr-FR" w:eastAsia="en-US"/>
    </w:rPr>
  </w:style>
  <w:style w:type="paragraph" w:styleId="Heading3">
    <w:name w:val="heading 3"/>
    <w:aliases w:val="Chapô avec puces"/>
    <w:basedOn w:val="Heading2"/>
    <w:next w:val="Heading4"/>
    <w:link w:val="Heading3Char"/>
    <w:qFormat/>
    <w:rsid w:val="00063BD0"/>
    <w:pPr>
      <w:keepNext/>
      <w:numPr>
        <w:numId w:val="4"/>
      </w:numPr>
      <w:spacing w:before="120" w:line="300" w:lineRule="exact"/>
      <w:outlineLvl w:val="2"/>
    </w:pPr>
    <w:rPr>
      <w:rFonts w:cs="Arial"/>
      <w:bCs/>
      <w:szCs w:val="26"/>
    </w:rPr>
  </w:style>
  <w:style w:type="paragraph" w:styleId="Heading4">
    <w:name w:val="heading 4"/>
    <w:basedOn w:val="Heading2"/>
    <w:next w:val="Normal"/>
    <w:link w:val="Heading4Char"/>
    <w:qFormat/>
    <w:rsid w:val="00063BD0"/>
    <w:pPr>
      <w:spacing w:before="240"/>
      <w:outlineLvl w:val="3"/>
    </w:pPr>
    <w:rPr>
      <w:iCs w:val="0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1 CP Char"/>
    <w:basedOn w:val="DefaultParagraphFont"/>
    <w:link w:val="Heading1"/>
    <w:rsid w:val="00063BD0"/>
    <w:rPr>
      <w:rFonts w:ascii="Arial" w:eastAsia="MS Mincho" w:hAnsi="Arial" w:cs="Arial"/>
      <w:b/>
      <w:bCs/>
      <w:caps/>
      <w:snapToGrid w:val="0"/>
      <w:kern w:val="32"/>
      <w:sz w:val="28"/>
      <w:szCs w:val="32"/>
      <w:lang w:val="en-US" w:eastAsia="ja-JP"/>
    </w:rPr>
  </w:style>
  <w:style w:type="character" w:customStyle="1" w:styleId="Heading2Char">
    <w:name w:val="Heading 2 Char"/>
    <w:aliases w:val="Chapô Char"/>
    <w:basedOn w:val="DefaultParagraphFont"/>
    <w:link w:val="Heading2"/>
    <w:rsid w:val="00063BD0"/>
    <w:rPr>
      <w:rFonts w:ascii="Arial" w:eastAsia="Times New Roman" w:hAnsi="Arial" w:cs="Times New Roman"/>
      <w:b/>
      <w:iCs/>
      <w:sz w:val="20"/>
      <w:szCs w:val="28"/>
      <w:lang w:val="fr-FR"/>
    </w:rPr>
  </w:style>
  <w:style w:type="character" w:customStyle="1" w:styleId="Heading3Char">
    <w:name w:val="Heading 3 Char"/>
    <w:aliases w:val="Chapô avec puces Char"/>
    <w:basedOn w:val="DefaultParagraphFont"/>
    <w:link w:val="Heading3"/>
    <w:rsid w:val="00063BD0"/>
    <w:rPr>
      <w:rFonts w:ascii="Arial" w:eastAsia="Times New Roman" w:hAnsi="Arial" w:cs="Arial"/>
      <w:b/>
      <w:bCs/>
      <w:iCs/>
      <w:sz w:val="20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63BD0"/>
    <w:rPr>
      <w:rFonts w:ascii="Arial" w:eastAsia="Times New Roman" w:hAnsi="Arial" w:cs="Times New Roman"/>
      <w:b/>
      <w:kern w:val="32"/>
      <w:sz w:val="20"/>
      <w:szCs w:val="28"/>
      <w:lang w:val="fr-FR"/>
    </w:rPr>
  </w:style>
  <w:style w:type="paragraph" w:styleId="Header">
    <w:name w:val="header"/>
    <w:aliases w:val="Nom du document"/>
    <w:link w:val="HeaderChar"/>
    <w:rsid w:val="00063BD0"/>
    <w:pPr>
      <w:tabs>
        <w:tab w:val="left" w:pos="3360"/>
        <w:tab w:val="right" w:pos="9072"/>
      </w:tabs>
      <w:spacing w:after="0" w:line="240" w:lineRule="auto"/>
      <w:ind w:right="602"/>
    </w:pPr>
    <w:rPr>
      <w:rFonts w:ascii="Arial Narrow" w:eastAsia="Times" w:hAnsi="Arial Narrow" w:cs="Times New Roman"/>
      <w:b/>
      <w:sz w:val="24"/>
      <w:szCs w:val="20"/>
      <w:lang w:val="fr-FR"/>
    </w:rPr>
  </w:style>
  <w:style w:type="character" w:customStyle="1" w:styleId="HeaderChar">
    <w:name w:val="Header Char"/>
    <w:aliases w:val="Nom du document Char"/>
    <w:basedOn w:val="DefaultParagraphFont"/>
    <w:link w:val="Header"/>
    <w:rsid w:val="00063BD0"/>
    <w:rPr>
      <w:rFonts w:ascii="Arial Narrow" w:eastAsia="Times" w:hAnsi="Arial Narrow" w:cs="Times New Roman"/>
      <w:b/>
      <w:sz w:val="24"/>
      <w:szCs w:val="20"/>
      <w:lang w:val="fr-FR"/>
    </w:rPr>
  </w:style>
  <w:style w:type="paragraph" w:styleId="Footer">
    <w:name w:val="footer"/>
    <w:basedOn w:val="Normal"/>
    <w:link w:val="FooterChar"/>
    <w:rsid w:val="00063B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3BD0"/>
    <w:rPr>
      <w:rFonts w:ascii="Arial" w:eastAsia="MS Mincho" w:hAnsi="Arial" w:cs="Times New Roman"/>
      <w:sz w:val="20"/>
      <w:szCs w:val="24"/>
      <w:lang w:val="en-US" w:eastAsia="ja-JP"/>
    </w:rPr>
  </w:style>
  <w:style w:type="paragraph" w:customStyle="1" w:styleId="DateCPalignedroite">
    <w:name w:val="Date CP alignée à droite"/>
    <w:basedOn w:val="Normal"/>
    <w:next w:val="Heading1"/>
    <w:rsid w:val="00063BD0"/>
    <w:pPr>
      <w:spacing w:line="1920" w:lineRule="exact"/>
      <w:jc w:val="right"/>
    </w:pPr>
    <w:rPr>
      <w:szCs w:val="20"/>
    </w:rPr>
  </w:style>
  <w:style w:type="character" w:styleId="Hyperlink">
    <w:name w:val="Hyperlink"/>
    <w:rsid w:val="00063BD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63BD0"/>
    <w:pPr>
      <w:snapToGrid/>
      <w:spacing w:line="240" w:lineRule="auto"/>
      <w:ind w:left="0"/>
      <w:jc w:val="left"/>
    </w:pPr>
    <w:rPr>
      <w:rFonts w:eastAsia="Times New Roman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63BD0"/>
    <w:rPr>
      <w:rFonts w:ascii="Arial" w:eastAsia="Times New Roman" w:hAnsi="Arial" w:cs="Times New Roman"/>
      <w:sz w:val="20"/>
      <w:szCs w:val="20"/>
      <w:lang w:val="fr-FR"/>
    </w:rPr>
  </w:style>
  <w:style w:type="character" w:styleId="FootnoteReference">
    <w:name w:val="footnote reference"/>
    <w:semiHidden/>
    <w:rsid w:val="00063BD0"/>
    <w:rPr>
      <w:vertAlign w:val="superscript"/>
    </w:rPr>
  </w:style>
  <w:style w:type="paragraph" w:customStyle="1" w:styleId="Tableautitres">
    <w:name w:val="Tableau titres"/>
    <w:basedOn w:val="Normal"/>
    <w:rsid w:val="00063BD0"/>
    <w:pPr>
      <w:jc w:val="left"/>
    </w:pPr>
    <w:rPr>
      <w:b/>
      <w:bCs/>
      <w:szCs w:val="20"/>
    </w:rPr>
  </w:style>
  <w:style w:type="table" w:styleId="TableGrid">
    <w:name w:val="Table Grid"/>
    <w:basedOn w:val="TableNormal"/>
    <w:rsid w:val="00063BD0"/>
    <w:pPr>
      <w:snapToGrid w:val="0"/>
      <w:spacing w:after="0" w:line="240" w:lineRule="auto"/>
      <w:ind w:left="1140"/>
      <w:jc w:val="both"/>
    </w:pPr>
    <w:rPr>
      <w:rFonts w:ascii="Arial Narrow" w:eastAsia="MS Mincho" w:hAnsi="Arial Narrow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drtitreblancMAJ">
    <w:name w:val="Encadré titre blanc MAJ"/>
    <w:basedOn w:val="Normal"/>
    <w:rsid w:val="00063BD0"/>
    <w:pPr>
      <w:ind w:left="1077" w:hanging="1077"/>
      <w:jc w:val="left"/>
    </w:pPr>
    <w:rPr>
      <w:b/>
      <w:bCs/>
      <w:caps/>
      <w:color w:val="FFFFFF"/>
      <w:sz w:val="24"/>
      <w:szCs w:val="20"/>
    </w:rPr>
  </w:style>
  <w:style w:type="paragraph" w:customStyle="1" w:styleId="Encadrtexte">
    <w:name w:val="Encadré texte"/>
    <w:basedOn w:val="Normal"/>
    <w:rsid w:val="00063BD0"/>
    <w:pPr>
      <w:ind w:left="0"/>
      <w:jc w:val="left"/>
    </w:pPr>
    <w:rPr>
      <w:b/>
      <w:color w:val="FFFFFF"/>
      <w:lang w:val="fr-FR"/>
    </w:rPr>
  </w:style>
  <w:style w:type="table" w:styleId="TableTheme">
    <w:name w:val="Table Theme"/>
    <w:basedOn w:val="TableNormal"/>
    <w:rsid w:val="00063BD0"/>
    <w:pPr>
      <w:snapToGrid w:val="0"/>
      <w:spacing w:after="0" w:line="240" w:lineRule="auto"/>
      <w:ind w:left="1140"/>
      <w:jc w:val="both"/>
    </w:pPr>
    <w:rPr>
      <w:rFonts w:ascii="Arial" w:eastAsia="MS Mincho" w:hAnsi="Arial" w:cs="Times New Roman"/>
      <w:sz w:val="16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com">
    <w:name w:val="Pied de page com"/>
    <w:basedOn w:val="Normal"/>
    <w:rsid w:val="00063BD0"/>
    <w:pPr>
      <w:spacing w:line="240" w:lineRule="auto"/>
    </w:pPr>
    <w:rPr>
      <w:noProof/>
      <w:lang w:val="fr-FR"/>
    </w:rPr>
  </w:style>
  <w:style w:type="paragraph" w:styleId="BalloonText">
    <w:name w:val="Balloon Text"/>
    <w:basedOn w:val="Normal"/>
    <w:link w:val="BalloonTextChar"/>
    <w:semiHidden/>
    <w:rsid w:val="00063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3BD0"/>
    <w:rPr>
      <w:rFonts w:ascii="Tahoma" w:eastAsia="MS Mincho" w:hAnsi="Tahoma" w:cs="Tahoma"/>
      <w:sz w:val="16"/>
      <w:szCs w:val="16"/>
      <w:lang w:val="en-US" w:eastAsia="ja-JP"/>
    </w:rPr>
  </w:style>
  <w:style w:type="character" w:styleId="PageNumber">
    <w:name w:val="page number"/>
    <w:basedOn w:val="DefaultParagraphFont"/>
    <w:rsid w:val="00063BD0"/>
  </w:style>
  <w:style w:type="paragraph" w:customStyle="1" w:styleId="Renault-Titredudocument">
    <w:name w:val="Renault - Titre du document"/>
    <w:basedOn w:val="Normal"/>
    <w:rsid w:val="00063BD0"/>
    <w:pPr>
      <w:snapToGrid/>
      <w:spacing w:before="120" w:line="240" w:lineRule="auto"/>
      <w:ind w:left="2160"/>
      <w:jc w:val="left"/>
    </w:pPr>
    <w:rPr>
      <w:rFonts w:eastAsia="Times New Roman"/>
      <w:b/>
      <w:bCs/>
      <w:caps/>
      <w:sz w:val="32"/>
      <w:szCs w:val="32"/>
      <w:lang w:val="fr-FR" w:eastAsia="en-US"/>
    </w:rPr>
  </w:style>
  <w:style w:type="character" w:styleId="CommentReference">
    <w:name w:val="annotation reference"/>
    <w:semiHidden/>
    <w:rsid w:val="00063B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3B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3BD0"/>
    <w:rPr>
      <w:rFonts w:ascii="Arial" w:eastAsia="MS Mincho" w:hAnsi="Arial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3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3BD0"/>
    <w:rPr>
      <w:rFonts w:ascii="Arial" w:eastAsia="MS Mincho" w:hAnsi="Arial" w:cs="Times New Roman"/>
      <w:b/>
      <w:bCs/>
      <w:sz w:val="20"/>
      <w:szCs w:val="20"/>
      <w:lang w:val="en-US" w:eastAsia="ja-JP"/>
    </w:rPr>
  </w:style>
  <w:style w:type="paragraph" w:styleId="Caption">
    <w:name w:val="caption"/>
    <w:basedOn w:val="Normal"/>
    <w:next w:val="Normal"/>
    <w:semiHidden/>
    <w:unhideWhenUsed/>
    <w:qFormat/>
    <w:rsid w:val="00063BD0"/>
    <w:rPr>
      <w:b/>
      <w:bCs/>
      <w:szCs w:val="20"/>
    </w:rPr>
  </w:style>
  <w:style w:type="paragraph" w:styleId="EndnoteText">
    <w:name w:val="endnote text"/>
    <w:basedOn w:val="Normal"/>
    <w:link w:val="EndnoteTextChar"/>
    <w:rsid w:val="00063B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63BD0"/>
    <w:rPr>
      <w:rFonts w:ascii="Arial" w:eastAsia="MS Mincho" w:hAnsi="Arial" w:cs="Times New Roman"/>
      <w:sz w:val="20"/>
      <w:szCs w:val="20"/>
      <w:lang w:val="en-US" w:eastAsia="ja-JP"/>
    </w:rPr>
  </w:style>
  <w:style w:type="character" w:styleId="EndnoteReference">
    <w:name w:val="endnote reference"/>
    <w:rsid w:val="00063BD0"/>
    <w:rPr>
      <w:vertAlign w:val="superscript"/>
    </w:rPr>
  </w:style>
  <w:style w:type="paragraph" w:styleId="NormalWeb">
    <w:name w:val="Normal (Web)"/>
    <w:basedOn w:val="Normal"/>
    <w:rsid w:val="00063BD0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063BD0"/>
    <w:pPr>
      <w:widowControl w:val="0"/>
      <w:autoSpaceDE w:val="0"/>
      <w:autoSpaceDN w:val="0"/>
      <w:adjustRightInd w:val="0"/>
      <w:snapToGrid/>
      <w:spacing w:before="0" w:line="480" w:lineRule="auto"/>
      <w:ind w:left="993"/>
    </w:pPr>
    <w:rPr>
      <w:rFonts w:ascii="HelveticaNeue LightCond" w:eastAsia="Times New Roman" w:hAnsi="HelveticaNeue LightCond"/>
      <w:sz w:val="24"/>
      <w:szCs w:val="20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rsid w:val="00063BD0"/>
    <w:rPr>
      <w:rFonts w:ascii="HelveticaNeue LightCond" w:eastAsia="Times New Roman" w:hAnsi="HelveticaNeue LightCond" w:cs="Times New Roman"/>
      <w:sz w:val="24"/>
      <w:szCs w:val="20"/>
      <w:lang w:val="fr-FR" w:eastAsia="fr-FR"/>
    </w:rPr>
  </w:style>
  <w:style w:type="paragraph" w:styleId="Revision">
    <w:name w:val="Revision"/>
    <w:hidden/>
    <w:uiPriority w:val="99"/>
    <w:semiHidden/>
    <w:rsid w:val="00063BD0"/>
    <w:pPr>
      <w:spacing w:after="0" w:line="240" w:lineRule="auto"/>
    </w:pPr>
    <w:rPr>
      <w:rFonts w:ascii="Arial" w:eastAsia="MS Mincho" w:hAnsi="Arial" w:cs="Times New Roman"/>
      <w:sz w:val="20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16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.renaul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Tuğrul</dc:creator>
  <cp:lastModifiedBy>Fulya ÖZKAN</cp:lastModifiedBy>
  <cp:revision>7</cp:revision>
  <cp:lastPrinted>2015-02-04T14:42:00Z</cp:lastPrinted>
  <dcterms:created xsi:type="dcterms:W3CDTF">2015-02-04T13:57:00Z</dcterms:created>
  <dcterms:modified xsi:type="dcterms:W3CDTF">2015-02-06T14:30:00Z</dcterms:modified>
</cp:coreProperties>
</file>